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17E6" w14:textId="0A13E4BF" w:rsidR="006535C6" w:rsidRPr="001C65A2" w:rsidRDefault="006535C6" w:rsidP="006535C6">
      <w:pPr>
        <w:pStyle w:val="headingheader"/>
        <w:rPr>
          <w:rFonts w:ascii="Helvetica Now Text" w:hAnsi="Helvetica Now Text" w:cs="Arial"/>
        </w:rPr>
      </w:pPr>
      <w:bookmarkStart w:id="0" w:name="_Toc4"/>
      <w:bookmarkStart w:id="1" w:name="_Toc1"/>
      <w:r w:rsidRPr="001C65A2">
        <w:rPr>
          <w:rFonts w:ascii="Helvetica Now Text" w:hAnsi="Helvetica Now Text" w:cs="Arial"/>
        </w:rPr>
        <w:t>UNISON Cymru Wales Cost-of-Living survey</w:t>
      </w:r>
      <w:bookmarkEnd w:id="1"/>
      <w:r w:rsidRPr="001C65A2">
        <w:rPr>
          <w:rFonts w:ascii="Helvetica Now Text" w:hAnsi="Helvetica Now Text" w:cs="Arial"/>
        </w:rPr>
        <w:t xml:space="preserve"> – </w:t>
      </w:r>
      <w:r>
        <w:rPr>
          <w:rFonts w:ascii="Helvetica Now Text" w:hAnsi="Helvetica Now Text" w:cs="Arial"/>
        </w:rPr>
        <w:t>school support staff</w:t>
      </w:r>
      <w:r w:rsidRPr="001C65A2">
        <w:rPr>
          <w:rFonts w:ascii="Helvetica Now Text" w:hAnsi="Helvetica Now Text" w:cs="Arial"/>
        </w:rPr>
        <w:t xml:space="preserve"> respondents</w:t>
      </w:r>
    </w:p>
    <w:p w14:paraId="69539876" w14:textId="77777777" w:rsidR="006535C6" w:rsidRPr="001C65A2" w:rsidRDefault="006535C6" w:rsidP="006535C6">
      <w:pPr>
        <w:pStyle w:val="Bodycopy"/>
        <w:keepLines/>
        <w:widowControl w:val="0"/>
        <w:rPr>
          <w:rFonts w:ascii="Helvetica Now Text" w:hAnsi="Helvetica Now Text" w:cs="Arial"/>
          <w:b/>
          <w:bCs/>
          <w:sz w:val="24"/>
          <w:szCs w:val="24"/>
        </w:rPr>
      </w:pPr>
    </w:p>
    <w:p w14:paraId="470CD2C4" w14:textId="77777777" w:rsidR="006535C6" w:rsidRPr="001C65A2" w:rsidRDefault="006535C6" w:rsidP="006535C6">
      <w:pPr>
        <w:pStyle w:val="Bodycopy"/>
        <w:keepLines/>
        <w:widowControl w:val="0"/>
        <w:rPr>
          <w:rFonts w:ascii="Helvetica Now Text" w:hAnsi="Helvetica Now Text" w:cs="Arial"/>
          <w:b/>
          <w:bCs/>
          <w:sz w:val="24"/>
          <w:szCs w:val="24"/>
        </w:rPr>
      </w:pPr>
      <w:r w:rsidRPr="001C65A2">
        <w:rPr>
          <w:rFonts w:ascii="Helvetica Now Text" w:hAnsi="Helvetica Now Text" w:cs="Arial"/>
          <w:b/>
          <w:bCs/>
          <w:sz w:val="24"/>
          <w:szCs w:val="24"/>
        </w:rPr>
        <w:t>Introduction</w:t>
      </w:r>
    </w:p>
    <w:p w14:paraId="51FE7242" w14:textId="71966F28" w:rsidR="006535C6" w:rsidRPr="001C65A2" w:rsidRDefault="006535C6" w:rsidP="006535C6">
      <w:pPr>
        <w:pStyle w:val="Bodycopy"/>
        <w:keepLines/>
        <w:widowControl w:val="0"/>
        <w:rPr>
          <w:rFonts w:ascii="Helvetica Now Text" w:hAnsi="Helvetica Now Text" w:cs="Arial"/>
          <w:sz w:val="24"/>
          <w:szCs w:val="24"/>
        </w:rPr>
      </w:pPr>
      <w:r w:rsidRPr="001C65A2">
        <w:rPr>
          <w:rFonts w:ascii="Helvetica Now Text" w:hAnsi="Helvetica Now Text" w:cs="Arial"/>
          <w:sz w:val="24"/>
          <w:szCs w:val="24"/>
        </w:rPr>
        <w:t xml:space="preserve">The cost-of-living crisis has placed people in some very difficult positions and </w:t>
      </w:r>
      <w:r w:rsidR="009072EC">
        <w:rPr>
          <w:rFonts w:ascii="Helvetica Now Text" w:hAnsi="Helvetica Now Text" w:cs="Arial"/>
          <w:sz w:val="24"/>
          <w:szCs w:val="24"/>
        </w:rPr>
        <w:t>school support</w:t>
      </w:r>
      <w:r w:rsidRPr="001C65A2">
        <w:rPr>
          <w:rFonts w:ascii="Helvetica Now Text" w:hAnsi="Helvetica Now Text" w:cs="Arial"/>
          <w:sz w:val="24"/>
          <w:szCs w:val="24"/>
        </w:rPr>
        <w:t xml:space="preserve"> </w:t>
      </w:r>
      <w:r w:rsidR="009072EC">
        <w:rPr>
          <w:rFonts w:ascii="Helvetica Now Text" w:hAnsi="Helvetica Now Text" w:cs="Arial"/>
          <w:sz w:val="24"/>
          <w:szCs w:val="24"/>
        </w:rPr>
        <w:t>staff</w:t>
      </w:r>
      <w:r w:rsidRPr="001C65A2">
        <w:rPr>
          <w:rFonts w:ascii="Helvetica Now Text" w:hAnsi="Helvetica Now Text" w:cs="Arial"/>
          <w:sz w:val="24"/>
          <w:szCs w:val="24"/>
        </w:rPr>
        <w:t xml:space="preserve"> and their families are hurting. </w:t>
      </w:r>
    </w:p>
    <w:p w14:paraId="29722BA3" w14:textId="77777777" w:rsidR="006535C6" w:rsidRPr="001C65A2" w:rsidRDefault="006535C6" w:rsidP="006535C6">
      <w:pPr>
        <w:pStyle w:val="Bodycopy"/>
        <w:keepLines/>
        <w:widowControl w:val="0"/>
        <w:rPr>
          <w:rFonts w:ascii="Helvetica Now Text" w:hAnsi="Helvetica Now Text" w:cs="Arial"/>
          <w:sz w:val="24"/>
          <w:szCs w:val="24"/>
        </w:rPr>
      </w:pPr>
    </w:p>
    <w:p w14:paraId="1C00E801" w14:textId="7767340D" w:rsidR="006535C6" w:rsidRPr="001C65A2" w:rsidRDefault="006535C6" w:rsidP="006535C6">
      <w:pPr>
        <w:pStyle w:val="Bodycopy"/>
        <w:keepLines/>
        <w:widowControl w:val="0"/>
        <w:rPr>
          <w:rFonts w:ascii="Helvetica Now Text" w:hAnsi="Helvetica Now Text" w:cs="Arial"/>
        </w:rPr>
      </w:pPr>
      <w:r w:rsidRPr="001C65A2">
        <w:rPr>
          <w:rFonts w:ascii="Helvetica Now Text" w:hAnsi="Helvetica Now Text" w:cs="Arial"/>
          <w:sz w:val="24"/>
          <w:szCs w:val="24"/>
        </w:rPr>
        <w:t>This Autumn, UNISON Cymru Wales surveyed members across all the sectors we represent to gain a detailed understanding of how people are being impacted. A staggering 6,000 people took part, of which, 1,</w:t>
      </w:r>
      <w:r w:rsidR="009072EC">
        <w:rPr>
          <w:rFonts w:ascii="Helvetica Now Text" w:hAnsi="Helvetica Now Text" w:cs="Arial"/>
          <w:sz w:val="24"/>
          <w:szCs w:val="24"/>
        </w:rPr>
        <w:t>444</w:t>
      </w:r>
      <w:r w:rsidRPr="001C65A2">
        <w:rPr>
          <w:rFonts w:ascii="Helvetica Now Text" w:hAnsi="Helvetica Now Text" w:cs="Arial"/>
          <w:sz w:val="24"/>
          <w:szCs w:val="24"/>
        </w:rPr>
        <w:t xml:space="preserve"> work </w:t>
      </w:r>
      <w:r w:rsidR="009072EC">
        <w:rPr>
          <w:rFonts w:ascii="Helvetica Now Text" w:hAnsi="Helvetica Now Text" w:cs="Arial"/>
          <w:sz w:val="24"/>
          <w:szCs w:val="24"/>
        </w:rPr>
        <w:t>in schools</w:t>
      </w:r>
      <w:r w:rsidRPr="001C65A2">
        <w:rPr>
          <w:rFonts w:ascii="Helvetica Now Text" w:hAnsi="Helvetica Now Text" w:cs="Arial"/>
          <w:sz w:val="24"/>
          <w:szCs w:val="24"/>
        </w:rPr>
        <w:t xml:space="preserve">. The results presented here are unsettling and illustrate that both the Welsh government and the UK government most offer greater support to </w:t>
      </w:r>
      <w:r w:rsidR="009072EC">
        <w:rPr>
          <w:rFonts w:ascii="Helvetica Now Text" w:hAnsi="Helvetica Now Text" w:cs="Arial"/>
          <w:sz w:val="24"/>
          <w:szCs w:val="24"/>
        </w:rPr>
        <w:t>school support staff</w:t>
      </w:r>
      <w:r w:rsidRPr="001C65A2">
        <w:rPr>
          <w:rFonts w:ascii="Helvetica Now Text" w:hAnsi="Helvetica Now Text" w:cs="Arial"/>
          <w:sz w:val="24"/>
          <w:szCs w:val="24"/>
        </w:rPr>
        <w:t xml:space="preserve"> workers.</w:t>
      </w:r>
    </w:p>
    <w:p w14:paraId="69D13565" w14:textId="77777777" w:rsidR="006535C6" w:rsidRPr="001C65A2" w:rsidRDefault="006535C6" w:rsidP="006535C6">
      <w:pPr>
        <w:rPr>
          <w:rFonts w:ascii="Helvetica Now Text" w:hAnsi="Helvetica Now Text"/>
        </w:rPr>
      </w:pPr>
    </w:p>
    <w:p w14:paraId="19FA4507" w14:textId="1DFD0926" w:rsidR="006535C6" w:rsidRPr="001C65A2" w:rsidRDefault="006535C6" w:rsidP="006535C6">
      <w:pPr>
        <w:rPr>
          <w:rFonts w:ascii="Helvetica Now Text" w:hAnsi="Helvetica Now Text"/>
          <w:b/>
          <w:bCs/>
          <w:sz w:val="24"/>
          <w:szCs w:val="24"/>
        </w:rPr>
      </w:pPr>
      <w:r w:rsidRPr="001C65A2">
        <w:rPr>
          <w:rFonts w:ascii="Helvetica Now Text" w:hAnsi="Helvetica Now Text"/>
          <w:b/>
          <w:bCs/>
          <w:sz w:val="24"/>
          <w:szCs w:val="24"/>
        </w:rPr>
        <w:t xml:space="preserve">Number of UNISON Cymru Wales </w:t>
      </w:r>
      <w:r w:rsidR="009072EC">
        <w:rPr>
          <w:rFonts w:ascii="Helvetica Now Text" w:hAnsi="Helvetica Now Text"/>
          <w:b/>
          <w:bCs/>
          <w:sz w:val="24"/>
          <w:szCs w:val="24"/>
        </w:rPr>
        <w:t>school support staff</w:t>
      </w:r>
      <w:r w:rsidRPr="001C65A2">
        <w:rPr>
          <w:rFonts w:ascii="Helvetica Now Text" w:hAnsi="Helvetica Now Text"/>
          <w:b/>
          <w:bCs/>
          <w:sz w:val="24"/>
          <w:szCs w:val="24"/>
        </w:rPr>
        <w:t xml:space="preserve"> members responding to this survey: 1,</w:t>
      </w:r>
      <w:r w:rsidR="009072EC">
        <w:rPr>
          <w:rFonts w:ascii="Helvetica Now Text" w:hAnsi="Helvetica Now Text"/>
          <w:b/>
          <w:bCs/>
          <w:sz w:val="24"/>
          <w:szCs w:val="24"/>
        </w:rPr>
        <w:t>444</w:t>
      </w:r>
      <w:r w:rsidRPr="001C65A2">
        <w:rPr>
          <w:rFonts w:ascii="Helvetica Now Text" w:hAnsi="Helvetica Now Text"/>
          <w:b/>
          <w:bCs/>
          <w:sz w:val="24"/>
          <w:szCs w:val="24"/>
        </w:rPr>
        <w:t xml:space="preserve"> people.</w:t>
      </w:r>
    </w:p>
    <w:p w14:paraId="6CB93DC1" w14:textId="77777777" w:rsidR="009072EC" w:rsidRDefault="009072EC">
      <w:pPr>
        <w:pStyle w:val="headingsubHeader"/>
      </w:pPr>
    </w:p>
    <w:p w14:paraId="5290F04C" w14:textId="77777777" w:rsidR="009072EC" w:rsidRDefault="009072EC">
      <w:pPr>
        <w:pStyle w:val="headingsubHeader"/>
      </w:pPr>
    </w:p>
    <w:p w14:paraId="70360F1D" w14:textId="64EEAC7E" w:rsidR="009072EC" w:rsidRDefault="009072EC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br w:type="page"/>
      </w:r>
    </w:p>
    <w:p w14:paraId="3639796A" w14:textId="72CCC5BB" w:rsidR="00EC0623" w:rsidRDefault="009072EC">
      <w:pPr>
        <w:pStyle w:val="headingsubHeader"/>
      </w:pPr>
      <w:r>
        <w:lastRenderedPageBreak/>
        <w:t>1</w:t>
      </w:r>
      <w:r w:rsidR="00674ABD">
        <w:t xml:space="preserve">.Thinking about the </w:t>
      </w:r>
      <w:r>
        <w:t>cost-of-living</w:t>
      </w:r>
      <w:r w:rsidR="00674ABD">
        <w:t xml:space="preserve"> crisis, approximately, how much extra per month have your/your family living costs increased by?</w:t>
      </w:r>
      <w:bookmarkEnd w:id="0"/>
    </w:p>
    <w:p w14:paraId="3639796B" w14:textId="77777777" w:rsidR="00EC0623" w:rsidRDefault="00674ABD">
      <w:r>
        <w:rPr>
          <w:noProof/>
        </w:rPr>
        <w:drawing>
          <wp:inline distT="0" distB="0" distL="0" distR="0" wp14:anchorId="36397A7C" wp14:editId="36397A7D">
            <wp:extent cx="5500000" cy="4000000"/>
            <wp:effectExtent l="0" t="0" r="0" b="0"/>
            <wp:docPr id="9" name="Chart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3"/>
        <w:gridCol w:w="3039"/>
        <w:gridCol w:w="3033"/>
      </w:tblGrid>
      <w:tr w:rsidR="00EC0623" w14:paraId="3639796F" w14:textId="77777777">
        <w:tc>
          <w:tcPr>
            <w:tcW w:w="3120" w:type="dxa"/>
          </w:tcPr>
          <w:p w14:paraId="3639796C" w14:textId="77777777" w:rsidR="00EC0623" w:rsidRDefault="00674ABD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3639796D" w14:textId="77777777" w:rsidR="00EC0623" w:rsidRDefault="00674ABD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639796E" w14:textId="77777777" w:rsidR="00EC0623" w:rsidRDefault="00674ABD">
            <w:r>
              <w:rPr>
                <w:rStyle w:val="text"/>
              </w:rPr>
              <w:t xml:space="preserve">Count </w:t>
            </w:r>
          </w:p>
        </w:tc>
      </w:tr>
      <w:tr w:rsidR="00EC0623" w14:paraId="36397973" w14:textId="77777777">
        <w:tc>
          <w:tcPr>
            <w:tcW w:w="3120" w:type="dxa"/>
          </w:tcPr>
          <w:p w14:paraId="36397970" w14:textId="77777777" w:rsidR="00EC0623" w:rsidRDefault="00674ABD">
            <w:r>
              <w:rPr>
                <w:rStyle w:val="text"/>
              </w:rPr>
              <w:t xml:space="preserve">Less than £200 </w:t>
            </w:r>
          </w:p>
        </w:tc>
        <w:tc>
          <w:tcPr>
            <w:tcW w:w="3120" w:type="dxa"/>
          </w:tcPr>
          <w:p w14:paraId="36397971" w14:textId="77777777" w:rsidR="00EC0623" w:rsidRDefault="00674ABD">
            <w:r>
              <w:rPr>
                <w:rStyle w:val="text"/>
              </w:rPr>
              <w:t xml:space="preserve">11.7% </w:t>
            </w:r>
          </w:p>
        </w:tc>
        <w:tc>
          <w:tcPr>
            <w:tcW w:w="3120" w:type="dxa"/>
          </w:tcPr>
          <w:p w14:paraId="36397972" w14:textId="77777777" w:rsidR="00EC0623" w:rsidRDefault="00674ABD">
            <w:r>
              <w:rPr>
                <w:rStyle w:val="text"/>
              </w:rPr>
              <w:t xml:space="preserve">169 </w:t>
            </w:r>
          </w:p>
        </w:tc>
      </w:tr>
      <w:tr w:rsidR="00EC0623" w14:paraId="36397977" w14:textId="77777777">
        <w:tc>
          <w:tcPr>
            <w:tcW w:w="3120" w:type="dxa"/>
          </w:tcPr>
          <w:p w14:paraId="36397974" w14:textId="77777777" w:rsidR="00EC0623" w:rsidRDefault="00674ABD">
            <w:r>
              <w:rPr>
                <w:rStyle w:val="text"/>
              </w:rPr>
              <w:t xml:space="preserve">£201-£300 </w:t>
            </w:r>
          </w:p>
        </w:tc>
        <w:tc>
          <w:tcPr>
            <w:tcW w:w="3120" w:type="dxa"/>
          </w:tcPr>
          <w:p w14:paraId="36397975" w14:textId="77777777" w:rsidR="00EC0623" w:rsidRDefault="00674ABD">
            <w:r>
              <w:rPr>
                <w:rStyle w:val="text"/>
              </w:rPr>
              <w:t xml:space="preserve">47.2% </w:t>
            </w:r>
          </w:p>
        </w:tc>
        <w:tc>
          <w:tcPr>
            <w:tcW w:w="3120" w:type="dxa"/>
          </w:tcPr>
          <w:p w14:paraId="36397976" w14:textId="77777777" w:rsidR="00EC0623" w:rsidRDefault="00674ABD">
            <w:r>
              <w:rPr>
                <w:rStyle w:val="text"/>
              </w:rPr>
              <w:t xml:space="preserve">682 </w:t>
            </w:r>
          </w:p>
        </w:tc>
      </w:tr>
      <w:tr w:rsidR="00EC0623" w14:paraId="3639797B" w14:textId="77777777">
        <w:tc>
          <w:tcPr>
            <w:tcW w:w="3120" w:type="dxa"/>
          </w:tcPr>
          <w:p w14:paraId="36397978" w14:textId="77777777" w:rsidR="00EC0623" w:rsidRDefault="00674ABD">
            <w:r>
              <w:rPr>
                <w:rStyle w:val="text"/>
              </w:rPr>
              <w:t xml:space="preserve">£301-£400 </w:t>
            </w:r>
          </w:p>
        </w:tc>
        <w:tc>
          <w:tcPr>
            <w:tcW w:w="3120" w:type="dxa"/>
          </w:tcPr>
          <w:p w14:paraId="36397979" w14:textId="77777777" w:rsidR="00EC0623" w:rsidRDefault="00674ABD">
            <w:r>
              <w:rPr>
                <w:rStyle w:val="text"/>
              </w:rPr>
              <w:t xml:space="preserve">27.5% </w:t>
            </w:r>
          </w:p>
        </w:tc>
        <w:tc>
          <w:tcPr>
            <w:tcW w:w="3120" w:type="dxa"/>
          </w:tcPr>
          <w:p w14:paraId="3639797A" w14:textId="77777777" w:rsidR="00EC0623" w:rsidRDefault="00674ABD">
            <w:r>
              <w:rPr>
                <w:rStyle w:val="text"/>
              </w:rPr>
              <w:t xml:space="preserve">397 </w:t>
            </w:r>
          </w:p>
        </w:tc>
      </w:tr>
      <w:tr w:rsidR="00EC0623" w14:paraId="3639797F" w14:textId="77777777">
        <w:tc>
          <w:tcPr>
            <w:tcW w:w="3120" w:type="dxa"/>
          </w:tcPr>
          <w:p w14:paraId="3639797C" w14:textId="77777777" w:rsidR="00EC0623" w:rsidRDefault="00674ABD">
            <w:r>
              <w:rPr>
                <w:rStyle w:val="text"/>
              </w:rPr>
              <w:t xml:space="preserve">£401 -£500 </w:t>
            </w:r>
          </w:p>
        </w:tc>
        <w:tc>
          <w:tcPr>
            <w:tcW w:w="3120" w:type="dxa"/>
          </w:tcPr>
          <w:p w14:paraId="3639797D" w14:textId="77777777" w:rsidR="00EC0623" w:rsidRDefault="00674ABD">
            <w:r>
              <w:rPr>
                <w:rStyle w:val="text"/>
              </w:rPr>
              <w:t xml:space="preserve">9.6% </w:t>
            </w:r>
          </w:p>
        </w:tc>
        <w:tc>
          <w:tcPr>
            <w:tcW w:w="3120" w:type="dxa"/>
          </w:tcPr>
          <w:p w14:paraId="3639797E" w14:textId="77777777" w:rsidR="00EC0623" w:rsidRDefault="00674ABD">
            <w:r>
              <w:rPr>
                <w:rStyle w:val="text"/>
              </w:rPr>
              <w:t xml:space="preserve">139 </w:t>
            </w:r>
          </w:p>
        </w:tc>
      </w:tr>
      <w:tr w:rsidR="00EC0623" w14:paraId="36397983" w14:textId="77777777">
        <w:tc>
          <w:tcPr>
            <w:tcW w:w="3120" w:type="dxa"/>
          </w:tcPr>
          <w:p w14:paraId="36397980" w14:textId="77777777" w:rsidR="00EC0623" w:rsidRDefault="00674ABD">
            <w:r>
              <w:rPr>
                <w:rStyle w:val="text"/>
              </w:rPr>
              <w:t xml:space="preserve">More than £500 </w:t>
            </w:r>
          </w:p>
        </w:tc>
        <w:tc>
          <w:tcPr>
            <w:tcW w:w="3120" w:type="dxa"/>
          </w:tcPr>
          <w:p w14:paraId="36397981" w14:textId="77777777" w:rsidR="00EC0623" w:rsidRDefault="00674ABD">
            <w:r>
              <w:rPr>
                <w:rStyle w:val="text"/>
              </w:rPr>
              <w:t xml:space="preserve">3.9% </w:t>
            </w:r>
          </w:p>
        </w:tc>
        <w:tc>
          <w:tcPr>
            <w:tcW w:w="3120" w:type="dxa"/>
          </w:tcPr>
          <w:p w14:paraId="36397982" w14:textId="77777777" w:rsidR="00EC0623" w:rsidRDefault="00674ABD">
            <w:r>
              <w:rPr>
                <w:rStyle w:val="text"/>
              </w:rPr>
              <w:t xml:space="preserve">57 </w:t>
            </w:r>
          </w:p>
        </w:tc>
      </w:tr>
      <w:tr w:rsidR="00EC0623" w14:paraId="36397987" w14:textId="77777777">
        <w:tc>
          <w:tcPr>
            <w:tcW w:w="3120" w:type="dxa"/>
          </w:tcPr>
          <w:p w14:paraId="36397984" w14:textId="77777777" w:rsidR="00EC0623" w:rsidRDefault="00674ABD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6397985" w14:textId="77777777" w:rsidR="00EC0623" w:rsidRDefault="00674ABD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36397986" w14:textId="77777777" w:rsidR="00EC0623" w:rsidRDefault="00674ABD">
            <w:r>
              <w:rPr>
                <w:rStyle w:val="text"/>
              </w:rPr>
              <w:t xml:space="preserve">1,444 </w:t>
            </w:r>
          </w:p>
        </w:tc>
      </w:tr>
    </w:tbl>
    <w:p w14:paraId="36397988" w14:textId="77777777" w:rsidR="00EC0623" w:rsidRDefault="00EC0623">
      <w:pPr>
        <w:sectPr w:rsidR="00EC0623">
          <w:pgSz w:w="11905" w:h="16837"/>
          <w:pgMar w:top="1440" w:right="1440" w:bottom="1440" w:left="1440" w:header="720" w:footer="720" w:gutter="0"/>
          <w:cols w:space="720"/>
        </w:sectPr>
      </w:pPr>
    </w:p>
    <w:p w14:paraId="36397989" w14:textId="592CB3B1" w:rsidR="00EC0623" w:rsidRDefault="009072EC">
      <w:pPr>
        <w:pStyle w:val="headingsubHeader"/>
      </w:pPr>
      <w:bookmarkStart w:id="2" w:name="_Toc5"/>
      <w:r>
        <w:lastRenderedPageBreak/>
        <w:t>2</w:t>
      </w:r>
      <w:r w:rsidR="00674ABD">
        <w:t xml:space="preserve">.Which of the following have you done over the last six months because of the </w:t>
      </w:r>
      <w:r>
        <w:t>cost-of-living</w:t>
      </w:r>
      <w:r w:rsidR="00674ABD">
        <w:t xml:space="preserve"> crisis? Tick as many you wish</w:t>
      </w:r>
      <w:bookmarkEnd w:id="2"/>
    </w:p>
    <w:p w14:paraId="3639798A" w14:textId="4234F19A" w:rsidR="00EC0623" w:rsidRDefault="00EC0623"/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64"/>
        <w:gridCol w:w="3024"/>
        <w:gridCol w:w="3017"/>
      </w:tblGrid>
      <w:tr w:rsidR="00EC0623" w14:paraId="3639798E" w14:textId="77777777">
        <w:tc>
          <w:tcPr>
            <w:tcW w:w="3120" w:type="dxa"/>
          </w:tcPr>
          <w:p w14:paraId="3639798B" w14:textId="309EBA3D" w:rsidR="00EC0623" w:rsidRDefault="009072EC">
            <w:r>
              <w:rPr>
                <w:rStyle w:val="text"/>
              </w:rPr>
              <w:t>Action</w:t>
            </w:r>
            <w:r w:rsidR="00674ABD"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639798C" w14:textId="77777777" w:rsidR="00EC0623" w:rsidRDefault="00674ABD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639798D" w14:textId="77777777" w:rsidR="00EC0623" w:rsidRDefault="00674ABD">
            <w:r>
              <w:rPr>
                <w:rStyle w:val="text"/>
              </w:rPr>
              <w:t xml:space="preserve">Count </w:t>
            </w:r>
          </w:p>
        </w:tc>
      </w:tr>
      <w:tr w:rsidR="00EC0623" w14:paraId="36397992" w14:textId="77777777">
        <w:tc>
          <w:tcPr>
            <w:tcW w:w="3120" w:type="dxa"/>
          </w:tcPr>
          <w:p w14:paraId="3639798F" w14:textId="77777777" w:rsidR="00EC0623" w:rsidRDefault="00674ABD">
            <w:r>
              <w:rPr>
                <w:rStyle w:val="text"/>
              </w:rPr>
              <w:t xml:space="preserve">Reduced your supermarket shop </w:t>
            </w:r>
          </w:p>
        </w:tc>
        <w:tc>
          <w:tcPr>
            <w:tcW w:w="3120" w:type="dxa"/>
          </w:tcPr>
          <w:p w14:paraId="36397990" w14:textId="77777777" w:rsidR="00EC0623" w:rsidRDefault="00674ABD">
            <w:r>
              <w:rPr>
                <w:rStyle w:val="text"/>
              </w:rPr>
              <w:t xml:space="preserve">86.8% </w:t>
            </w:r>
          </w:p>
        </w:tc>
        <w:tc>
          <w:tcPr>
            <w:tcW w:w="3120" w:type="dxa"/>
          </w:tcPr>
          <w:p w14:paraId="36397991" w14:textId="77777777" w:rsidR="00EC0623" w:rsidRDefault="00674ABD">
            <w:r>
              <w:rPr>
                <w:rStyle w:val="text"/>
              </w:rPr>
              <w:t xml:space="preserve">1,253 </w:t>
            </w:r>
          </w:p>
        </w:tc>
      </w:tr>
      <w:tr w:rsidR="00EC0623" w14:paraId="36397996" w14:textId="77777777">
        <w:tc>
          <w:tcPr>
            <w:tcW w:w="3120" w:type="dxa"/>
          </w:tcPr>
          <w:p w14:paraId="36397993" w14:textId="77777777" w:rsidR="00EC0623" w:rsidRDefault="00674ABD">
            <w:r>
              <w:rPr>
                <w:rStyle w:val="text"/>
              </w:rPr>
              <w:t xml:space="preserve">Reduced family activities </w:t>
            </w:r>
          </w:p>
        </w:tc>
        <w:tc>
          <w:tcPr>
            <w:tcW w:w="3120" w:type="dxa"/>
          </w:tcPr>
          <w:p w14:paraId="36397994" w14:textId="77777777" w:rsidR="00EC0623" w:rsidRDefault="00674ABD">
            <w:r>
              <w:rPr>
                <w:rStyle w:val="text"/>
              </w:rPr>
              <w:t xml:space="preserve">72.3% </w:t>
            </w:r>
          </w:p>
        </w:tc>
        <w:tc>
          <w:tcPr>
            <w:tcW w:w="3120" w:type="dxa"/>
          </w:tcPr>
          <w:p w14:paraId="36397995" w14:textId="77777777" w:rsidR="00EC0623" w:rsidRDefault="00674ABD">
            <w:r>
              <w:rPr>
                <w:rStyle w:val="text"/>
              </w:rPr>
              <w:t xml:space="preserve">1,043 </w:t>
            </w:r>
          </w:p>
        </w:tc>
      </w:tr>
      <w:tr w:rsidR="00EC0623" w14:paraId="3639799A" w14:textId="77777777">
        <w:tc>
          <w:tcPr>
            <w:tcW w:w="3120" w:type="dxa"/>
          </w:tcPr>
          <w:p w14:paraId="36397997" w14:textId="77777777" w:rsidR="00EC0623" w:rsidRDefault="00674ABD">
            <w:r>
              <w:rPr>
                <w:rStyle w:val="text"/>
              </w:rPr>
              <w:t xml:space="preserve">Reduced </w:t>
            </w:r>
            <w:proofErr w:type="spellStart"/>
            <w:r>
              <w:rPr>
                <w:rStyle w:val="text"/>
              </w:rPr>
              <w:t>socialising</w:t>
            </w:r>
            <w:proofErr w:type="spellEnd"/>
            <w:r>
              <w:rPr>
                <w:rStyle w:val="text"/>
              </w:rPr>
              <w:t xml:space="preserve"> with friends </w:t>
            </w:r>
          </w:p>
        </w:tc>
        <w:tc>
          <w:tcPr>
            <w:tcW w:w="3120" w:type="dxa"/>
          </w:tcPr>
          <w:p w14:paraId="36397998" w14:textId="77777777" w:rsidR="00EC0623" w:rsidRDefault="00674ABD">
            <w:r>
              <w:rPr>
                <w:rStyle w:val="text"/>
              </w:rPr>
              <w:t xml:space="preserve">77.9% </w:t>
            </w:r>
          </w:p>
        </w:tc>
        <w:tc>
          <w:tcPr>
            <w:tcW w:w="3120" w:type="dxa"/>
          </w:tcPr>
          <w:p w14:paraId="36397999" w14:textId="77777777" w:rsidR="00EC0623" w:rsidRDefault="00674ABD">
            <w:r>
              <w:rPr>
                <w:rStyle w:val="text"/>
              </w:rPr>
              <w:t xml:space="preserve">1,124 </w:t>
            </w:r>
          </w:p>
        </w:tc>
      </w:tr>
      <w:tr w:rsidR="00EC0623" w14:paraId="3639799E" w14:textId="77777777">
        <w:tc>
          <w:tcPr>
            <w:tcW w:w="3120" w:type="dxa"/>
          </w:tcPr>
          <w:p w14:paraId="3639799B" w14:textId="77777777" w:rsidR="00EC0623" w:rsidRDefault="00674ABD">
            <w:proofErr w:type="spellStart"/>
            <w:r>
              <w:rPr>
                <w:rStyle w:val="text"/>
              </w:rPr>
              <w:t>Minimised</w:t>
            </w:r>
            <w:proofErr w:type="spellEnd"/>
            <w:r>
              <w:rPr>
                <w:rStyle w:val="text"/>
              </w:rPr>
              <w:t xml:space="preserve"> car usage </w:t>
            </w:r>
          </w:p>
        </w:tc>
        <w:tc>
          <w:tcPr>
            <w:tcW w:w="3120" w:type="dxa"/>
          </w:tcPr>
          <w:p w14:paraId="3639799C" w14:textId="77777777" w:rsidR="00EC0623" w:rsidRDefault="00674ABD">
            <w:r>
              <w:rPr>
                <w:rStyle w:val="text"/>
              </w:rPr>
              <w:t xml:space="preserve">63.5% </w:t>
            </w:r>
          </w:p>
        </w:tc>
        <w:tc>
          <w:tcPr>
            <w:tcW w:w="3120" w:type="dxa"/>
          </w:tcPr>
          <w:p w14:paraId="3639799D" w14:textId="77777777" w:rsidR="00EC0623" w:rsidRDefault="00674ABD">
            <w:r>
              <w:rPr>
                <w:rStyle w:val="text"/>
              </w:rPr>
              <w:t xml:space="preserve">917 </w:t>
            </w:r>
          </w:p>
        </w:tc>
      </w:tr>
      <w:tr w:rsidR="00EC0623" w14:paraId="363979A2" w14:textId="77777777">
        <w:tc>
          <w:tcPr>
            <w:tcW w:w="3120" w:type="dxa"/>
          </w:tcPr>
          <w:p w14:paraId="3639799F" w14:textId="77777777" w:rsidR="00EC0623" w:rsidRDefault="00674ABD">
            <w:r>
              <w:rPr>
                <w:rStyle w:val="text"/>
              </w:rPr>
              <w:t xml:space="preserve">Cancelled TV subscriptions </w:t>
            </w:r>
          </w:p>
        </w:tc>
        <w:tc>
          <w:tcPr>
            <w:tcW w:w="3120" w:type="dxa"/>
          </w:tcPr>
          <w:p w14:paraId="363979A0" w14:textId="77777777" w:rsidR="00EC0623" w:rsidRDefault="00674ABD">
            <w:r>
              <w:rPr>
                <w:rStyle w:val="text"/>
              </w:rPr>
              <w:t xml:space="preserve">45.5% </w:t>
            </w:r>
          </w:p>
        </w:tc>
        <w:tc>
          <w:tcPr>
            <w:tcW w:w="3120" w:type="dxa"/>
          </w:tcPr>
          <w:p w14:paraId="363979A1" w14:textId="77777777" w:rsidR="00EC0623" w:rsidRDefault="00674ABD">
            <w:r>
              <w:rPr>
                <w:rStyle w:val="text"/>
              </w:rPr>
              <w:t xml:space="preserve">657 </w:t>
            </w:r>
          </w:p>
        </w:tc>
      </w:tr>
      <w:tr w:rsidR="00EC0623" w14:paraId="363979A6" w14:textId="77777777">
        <w:tc>
          <w:tcPr>
            <w:tcW w:w="3120" w:type="dxa"/>
          </w:tcPr>
          <w:p w14:paraId="363979A3" w14:textId="77777777" w:rsidR="00EC0623" w:rsidRDefault="00674ABD">
            <w:r>
              <w:rPr>
                <w:rStyle w:val="text"/>
              </w:rPr>
              <w:t xml:space="preserve">Gone without meals </w:t>
            </w:r>
          </w:p>
        </w:tc>
        <w:tc>
          <w:tcPr>
            <w:tcW w:w="3120" w:type="dxa"/>
          </w:tcPr>
          <w:p w14:paraId="363979A4" w14:textId="77777777" w:rsidR="00EC0623" w:rsidRDefault="00674ABD">
            <w:r>
              <w:rPr>
                <w:rStyle w:val="text"/>
              </w:rPr>
              <w:t xml:space="preserve">15.8% </w:t>
            </w:r>
          </w:p>
        </w:tc>
        <w:tc>
          <w:tcPr>
            <w:tcW w:w="3120" w:type="dxa"/>
          </w:tcPr>
          <w:p w14:paraId="363979A5" w14:textId="77777777" w:rsidR="00EC0623" w:rsidRDefault="00674ABD">
            <w:r>
              <w:rPr>
                <w:rStyle w:val="text"/>
              </w:rPr>
              <w:t xml:space="preserve">228 </w:t>
            </w:r>
          </w:p>
        </w:tc>
      </w:tr>
      <w:tr w:rsidR="00EC0623" w14:paraId="363979AA" w14:textId="77777777">
        <w:tc>
          <w:tcPr>
            <w:tcW w:w="3120" w:type="dxa"/>
          </w:tcPr>
          <w:p w14:paraId="363979A7" w14:textId="77777777" w:rsidR="00EC0623" w:rsidRDefault="00674ABD">
            <w:r>
              <w:rPr>
                <w:rStyle w:val="text"/>
              </w:rPr>
              <w:t xml:space="preserve">Worked more hours </w:t>
            </w:r>
          </w:p>
        </w:tc>
        <w:tc>
          <w:tcPr>
            <w:tcW w:w="3120" w:type="dxa"/>
          </w:tcPr>
          <w:p w14:paraId="363979A8" w14:textId="77777777" w:rsidR="00EC0623" w:rsidRDefault="00674ABD">
            <w:r>
              <w:rPr>
                <w:rStyle w:val="text"/>
              </w:rPr>
              <w:t xml:space="preserve">21.8% </w:t>
            </w:r>
          </w:p>
        </w:tc>
        <w:tc>
          <w:tcPr>
            <w:tcW w:w="3120" w:type="dxa"/>
          </w:tcPr>
          <w:p w14:paraId="363979A9" w14:textId="77777777" w:rsidR="00EC0623" w:rsidRDefault="00674ABD">
            <w:r>
              <w:rPr>
                <w:rStyle w:val="text"/>
              </w:rPr>
              <w:t xml:space="preserve">315 </w:t>
            </w:r>
          </w:p>
        </w:tc>
      </w:tr>
      <w:tr w:rsidR="00EC0623" w14:paraId="363979AE" w14:textId="77777777">
        <w:tc>
          <w:tcPr>
            <w:tcW w:w="3120" w:type="dxa"/>
          </w:tcPr>
          <w:p w14:paraId="363979AB" w14:textId="77777777" w:rsidR="00EC0623" w:rsidRDefault="00674ABD">
            <w:r>
              <w:rPr>
                <w:rStyle w:val="text"/>
              </w:rPr>
              <w:t xml:space="preserve">Used a payday loan company </w:t>
            </w:r>
          </w:p>
        </w:tc>
        <w:tc>
          <w:tcPr>
            <w:tcW w:w="3120" w:type="dxa"/>
          </w:tcPr>
          <w:p w14:paraId="363979AC" w14:textId="77777777" w:rsidR="00EC0623" w:rsidRDefault="00674ABD">
            <w:r>
              <w:rPr>
                <w:rStyle w:val="text"/>
              </w:rPr>
              <w:t xml:space="preserve">2.8% </w:t>
            </w:r>
          </w:p>
        </w:tc>
        <w:tc>
          <w:tcPr>
            <w:tcW w:w="3120" w:type="dxa"/>
          </w:tcPr>
          <w:p w14:paraId="363979AD" w14:textId="77777777" w:rsidR="00EC0623" w:rsidRDefault="00674ABD">
            <w:r>
              <w:rPr>
                <w:rStyle w:val="text"/>
              </w:rPr>
              <w:t xml:space="preserve">40 </w:t>
            </w:r>
          </w:p>
        </w:tc>
      </w:tr>
      <w:tr w:rsidR="00EC0623" w14:paraId="363979B2" w14:textId="77777777">
        <w:tc>
          <w:tcPr>
            <w:tcW w:w="3120" w:type="dxa"/>
          </w:tcPr>
          <w:p w14:paraId="363979AF" w14:textId="77777777" w:rsidR="00EC0623" w:rsidRDefault="00674ABD">
            <w:r>
              <w:rPr>
                <w:rStyle w:val="text"/>
              </w:rPr>
              <w:t xml:space="preserve">Asked for financial support from family or friends </w:t>
            </w:r>
          </w:p>
        </w:tc>
        <w:tc>
          <w:tcPr>
            <w:tcW w:w="3120" w:type="dxa"/>
          </w:tcPr>
          <w:p w14:paraId="363979B0" w14:textId="77777777" w:rsidR="00EC0623" w:rsidRDefault="00674ABD">
            <w:r>
              <w:rPr>
                <w:rStyle w:val="text"/>
              </w:rPr>
              <w:t xml:space="preserve">21.9% </w:t>
            </w:r>
          </w:p>
        </w:tc>
        <w:tc>
          <w:tcPr>
            <w:tcW w:w="3120" w:type="dxa"/>
          </w:tcPr>
          <w:p w14:paraId="363979B1" w14:textId="77777777" w:rsidR="00EC0623" w:rsidRDefault="00674ABD">
            <w:r>
              <w:rPr>
                <w:rStyle w:val="text"/>
              </w:rPr>
              <w:t xml:space="preserve">316 </w:t>
            </w:r>
          </w:p>
        </w:tc>
      </w:tr>
      <w:tr w:rsidR="00EC0623" w14:paraId="363979B6" w14:textId="77777777">
        <w:tc>
          <w:tcPr>
            <w:tcW w:w="3120" w:type="dxa"/>
          </w:tcPr>
          <w:p w14:paraId="363979B3" w14:textId="77777777" w:rsidR="00EC0623" w:rsidRDefault="00674ABD">
            <w:r>
              <w:rPr>
                <w:rStyle w:val="text"/>
              </w:rPr>
              <w:t xml:space="preserve">Used a foodbank </w:t>
            </w:r>
          </w:p>
        </w:tc>
        <w:tc>
          <w:tcPr>
            <w:tcW w:w="3120" w:type="dxa"/>
          </w:tcPr>
          <w:p w14:paraId="363979B4" w14:textId="77777777" w:rsidR="00EC0623" w:rsidRDefault="00674ABD">
            <w:r>
              <w:rPr>
                <w:rStyle w:val="text"/>
              </w:rPr>
              <w:t xml:space="preserve">5.5% </w:t>
            </w:r>
          </w:p>
        </w:tc>
        <w:tc>
          <w:tcPr>
            <w:tcW w:w="3120" w:type="dxa"/>
          </w:tcPr>
          <w:p w14:paraId="363979B5" w14:textId="77777777" w:rsidR="00EC0623" w:rsidRDefault="00674ABD">
            <w:r>
              <w:rPr>
                <w:rStyle w:val="text"/>
              </w:rPr>
              <w:t xml:space="preserve">80 </w:t>
            </w:r>
          </w:p>
        </w:tc>
      </w:tr>
      <w:tr w:rsidR="00EC0623" w14:paraId="363979BA" w14:textId="77777777">
        <w:tc>
          <w:tcPr>
            <w:tcW w:w="3120" w:type="dxa"/>
          </w:tcPr>
          <w:p w14:paraId="363979B7" w14:textId="77777777" w:rsidR="00EC0623" w:rsidRDefault="00674ABD">
            <w:r>
              <w:rPr>
                <w:rStyle w:val="text"/>
              </w:rPr>
              <w:t xml:space="preserve">Downsized/moved to a less expensive home </w:t>
            </w:r>
          </w:p>
        </w:tc>
        <w:tc>
          <w:tcPr>
            <w:tcW w:w="3120" w:type="dxa"/>
          </w:tcPr>
          <w:p w14:paraId="363979B8" w14:textId="77777777" w:rsidR="00EC0623" w:rsidRDefault="00674ABD">
            <w:r>
              <w:rPr>
                <w:rStyle w:val="text"/>
              </w:rPr>
              <w:t xml:space="preserve">1.9% </w:t>
            </w:r>
          </w:p>
        </w:tc>
        <w:tc>
          <w:tcPr>
            <w:tcW w:w="3120" w:type="dxa"/>
          </w:tcPr>
          <w:p w14:paraId="363979B9" w14:textId="77777777" w:rsidR="00EC0623" w:rsidRDefault="00674ABD">
            <w:r>
              <w:rPr>
                <w:rStyle w:val="text"/>
              </w:rPr>
              <w:t xml:space="preserve">28 </w:t>
            </w:r>
          </w:p>
        </w:tc>
      </w:tr>
      <w:tr w:rsidR="00EC0623" w14:paraId="363979BE" w14:textId="77777777">
        <w:tc>
          <w:tcPr>
            <w:tcW w:w="3120" w:type="dxa"/>
          </w:tcPr>
          <w:p w14:paraId="363979BB" w14:textId="77777777" w:rsidR="00EC0623" w:rsidRDefault="00674ABD">
            <w:r>
              <w:rPr>
                <w:rStyle w:val="text"/>
              </w:rPr>
              <w:t xml:space="preserve">Remortgaged your home </w:t>
            </w:r>
          </w:p>
        </w:tc>
        <w:tc>
          <w:tcPr>
            <w:tcW w:w="3120" w:type="dxa"/>
          </w:tcPr>
          <w:p w14:paraId="363979BC" w14:textId="77777777" w:rsidR="00EC0623" w:rsidRDefault="00674ABD">
            <w:r>
              <w:rPr>
                <w:rStyle w:val="text"/>
              </w:rPr>
              <w:t xml:space="preserve">2.1% </w:t>
            </w:r>
          </w:p>
        </w:tc>
        <w:tc>
          <w:tcPr>
            <w:tcW w:w="3120" w:type="dxa"/>
          </w:tcPr>
          <w:p w14:paraId="363979BD" w14:textId="77777777" w:rsidR="00EC0623" w:rsidRDefault="00674ABD">
            <w:r>
              <w:rPr>
                <w:rStyle w:val="text"/>
              </w:rPr>
              <w:t xml:space="preserve">30 </w:t>
            </w:r>
          </w:p>
        </w:tc>
      </w:tr>
      <w:tr w:rsidR="00EC0623" w14:paraId="363979C2" w14:textId="77777777">
        <w:tc>
          <w:tcPr>
            <w:tcW w:w="3120" w:type="dxa"/>
          </w:tcPr>
          <w:p w14:paraId="363979BF" w14:textId="77777777" w:rsidR="00EC0623" w:rsidRDefault="00674ABD">
            <w:r>
              <w:rPr>
                <w:rStyle w:val="text"/>
              </w:rPr>
              <w:t xml:space="preserve">Used a debt advice service </w:t>
            </w:r>
          </w:p>
        </w:tc>
        <w:tc>
          <w:tcPr>
            <w:tcW w:w="3120" w:type="dxa"/>
          </w:tcPr>
          <w:p w14:paraId="363979C0" w14:textId="77777777" w:rsidR="00EC0623" w:rsidRDefault="00674ABD">
            <w:r>
              <w:rPr>
                <w:rStyle w:val="text"/>
              </w:rPr>
              <w:t xml:space="preserve">4.6% </w:t>
            </w:r>
          </w:p>
        </w:tc>
        <w:tc>
          <w:tcPr>
            <w:tcW w:w="3120" w:type="dxa"/>
          </w:tcPr>
          <w:p w14:paraId="363979C1" w14:textId="77777777" w:rsidR="00EC0623" w:rsidRDefault="00674ABD">
            <w:r>
              <w:rPr>
                <w:rStyle w:val="text"/>
              </w:rPr>
              <w:t xml:space="preserve">67 </w:t>
            </w:r>
          </w:p>
        </w:tc>
      </w:tr>
      <w:tr w:rsidR="00EC0623" w14:paraId="363979C6" w14:textId="77777777">
        <w:tc>
          <w:tcPr>
            <w:tcW w:w="3120" w:type="dxa"/>
          </w:tcPr>
          <w:p w14:paraId="363979C3" w14:textId="77777777" w:rsidR="00EC0623" w:rsidRDefault="00674ABD">
            <w:r>
              <w:rPr>
                <w:rStyle w:val="text"/>
              </w:rPr>
              <w:t xml:space="preserve">Applied to UNISON Welfare </w:t>
            </w:r>
          </w:p>
        </w:tc>
        <w:tc>
          <w:tcPr>
            <w:tcW w:w="3120" w:type="dxa"/>
          </w:tcPr>
          <w:p w14:paraId="363979C4" w14:textId="77777777" w:rsidR="00EC0623" w:rsidRDefault="00674ABD">
            <w:r>
              <w:rPr>
                <w:rStyle w:val="text"/>
              </w:rPr>
              <w:t xml:space="preserve">0.5% </w:t>
            </w:r>
          </w:p>
        </w:tc>
        <w:tc>
          <w:tcPr>
            <w:tcW w:w="3120" w:type="dxa"/>
          </w:tcPr>
          <w:p w14:paraId="363979C5" w14:textId="77777777" w:rsidR="00EC0623" w:rsidRDefault="00674ABD">
            <w:r>
              <w:rPr>
                <w:rStyle w:val="text"/>
              </w:rPr>
              <w:t xml:space="preserve">7 </w:t>
            </w:r>
          </w:p>
        </w:tc>
      </w:tr>
      <w:tr w:rsidR="00EC0623" w14:paraId="363979CA" w14:textId="77777777">
        <w:tc>
          <w:tcPr>
            <w:tcW w:w="3120" w:type="dxa"/>
          </w:tcPr>
          <w:p w14:paraId="363979C7" w14:textId="77777777" w:rsidR="00EC0623" w:rsidRDefault="00674ABD">
            <w:r>
              <w:rPr>
                <w:rStyle w:val="text"/>
              </w:rPr>
              <w:t xml:space="preserve">Pawned possessions </w:t>
            </w:r>
          </w:p>
        </w:tc>
        <w:tc>
          <w:tcPr>
            <w:tcW w:w="3120" w:type="dxa"/>
          </w:tcPr>
          <w:p w14:paraId="363979C8" w14:textId="77777777" w:rsidR="00EC0623" w:rsidRDefault="00674ABD">
            <w:r>
              <w:rPr>
                <w:rStyle w:val="text"/>
              </w:rPr>
              <w:t xml:space="preserve">4.7% </w:t>
            </w:r>
          </w:p>
        </w:tc>
        <w:tc>
          <w:tcPr>
            <w:tcW w:w="3120" w:type="dxa"/>
          </w:tcPr>
          <w:p w14:paraId="363979C9" w14:textId="77777777" w:rsidR="00EC0623" w:rsidRDefault="00674ABD">
            <w:r>
              <w:rPr>
                <w:rStyle w:val="text"/>
              </w:rPr>
              <w:t xml:space="preserve">68 </w:t>
            </w:r>
          </w:p>
        </w:tc>
      </w:tr>
      <w:tr w:rsidR="00EC0623" w14:paraId="363979CE" w14:textId="77777777">
        <w:tc>
          <w:tcPr>
            <w:tcW w:w="3120" w:type="dxa"/>
          </w:tcPr>
          <w:p w14:paraId="363979CB" w14:textId="77777777" w:rsidR="00EC0623" w:rsidRDefault="00674ABD">
            <w:r>
              <w:rPr>
                <w:rStyle w:val="text"/>
              </w:rPr>
              <w:t xml:space="preserve">Made a new claim for benefits/universal credit </w:t>
            </w:r>
          </w:p>
        </w:tc>
        <w:tc>
          <w:tcPr>
            <w:tcW w:w="3120" w:type="dxa"/>
          </w:tcPr>
          <w:p w14:paraId="363979CC" w14:textId="77777777" w:rsidR="00EC0623" w:rsidRDefault="00674ABD">
            <w:r>
              <w:rPr>
                <w:rStyle w:val="text"/>
              </w:rPr>
              <w:t xml:space="preserve">5.0% </w:t>
            </w:r>
          </w:p>
        </w:tc>
        <w:tc>
          <w:tcPr>
            <w:tcW w:w="3120" w:type="dxa"/>
          </w:tcPr>
          <w:p w14:paraId="363979CD" w14:textId="77777777" w:rsidR="00EC0623" w:rsidRDefault="00674ABD">
            <w:r>
              <w:rPr>
                <w:rStyle w:val="text"/>
              </w:rPr>
              <w:t xml:space="preserve">72 </w:t>
            </w:r>
          </w:p>
        </w:tc>
      </w:tr>
      <w:tr w:rsidR="00EC0623" w14:paraId="363979D2" w14:textId="77777777">
        <w:tc>
          <w:tcPr>
            <w:tcW w:w="3120" w:type="dxa"/>
          </w:tcPr>
          <w:p w14:paraId="363979CF" w14:textId="77777777" w:rsidR="00EC0623" w:rsidRDefault="00674ABD">
            <w:r>
              <w:rPr>
                <w:rStyle w:val="text"/>
              </w:rPr>
              <w:t xml:space="preserve">None of the above </w:t>
            </w:r>
          </w:p>
        </w:tc>
        <w:tc>
          <w:tcPr>
            <w:tcW w:w="3120" w:type="dxa"/>
          </w:tcPr>
          <w:p w14:paraId="363979D0" w14:textId="77777777" w:rsidR="00EC0623" w:rsidRDefault="00674ABD">
            <w:r>
              <w:rPr>
                <w:rStyle w:val="text"/>
              </w:rPr>
              <w:t xml:space="preserve">3.0% </w:t>
            </w:r>
          </w:p>
        </w:tc>
        <w:tc>
          <w:tcPr>
            <w:tcW w:w="3120" w:type="dxa"/>
          </w:tcPr>
          <w:p w14:paraId="363979D1" w14:textId="77777777" w:rsidR="00EC0623" w:rsidRDefault="00674ABD">
            <w:r>
              <w:rPr>
                <w:rStyle w:val="text"/>
              </w:rPr>
              <w:t xml:space="preserve">43 </w:t>
            </w:r>
          </w:p>
        </w:tc>
      </w:tr>
    </w:tbl>
    <w:p w14:paraId="363979D3" w14:textId="77777777" w:rsidR="00EC0623" w:rsidRDefault="00EC0623">
      <w:pPr>
        <w:sectPr w:rsidR="00EC0623">
          <w:pgSz w:w="11905" w:h="16837"/>
          <w:pgMar w:top="1440" w:right="1440" w:bottom="1440" w:left="1440" w:header="720" w:footer="720" w:gutter="0"/>
          <w:cols w:space="720"/>
        </w:sectPr>
      </w:pPr>
    </w:p>
    <w:p w14:paraId="363979D4" w14:textId="62D6D6A0" w:rsidR="00EC0623" w:rsidRDefault="009072EC">
      <w:pPr>
        <w:pStyle w:val="headingsubHeader"/>
      </w:pPr>
      <w:bookmarkStart w:id="3" w:name="_Toc6"/>
      <w:r>
        <w:lastRenderedPageBreak/>
        <w:t>3</w:t>
      </w:r>
      <w:r w:rsidR="00674ABD">
        <w:t>.Have you been able to afford a summer holiday this year?</w:t>
      </w:r>
      <w:bookmarkEnd w:id="3"/>
    </w:p>
    <w:p w14:paraId="363979D5" w14:textId="77777777" w:rsidR="00EC0623" w:rsidRDefault="00674ABD">
      <w:r>
        <w:rPr>
          <w:noProof/>
        </w:rPr>
        <w:drawing>
          <wp:inline distT="0" distB="0" distL="0" distR="0" wp14:anchorId="36397A80" wp14:editId="36397A81">
            <wp:extent cx="5500000" cy="4000000"/>
            <wp:effectExtent l="0" t="0" r="0" b="0"/>
            <wp:docPr id="11" name="Chart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7"/>
        <w:gridCol w:w="3037"/>
        <w:gridCol w:w="3031"/>
      </w:tblGrid>
      <w:tr w:rsidR="00EC0623" w14:paraId="363979D9" w14:textId="77777777">
        <w:tc>
          <w:tcPr>
            <w:tcW w:w="3120" w:type="dxa"/>
          </w:tcPr>
          <w:p w14:paraId="363979D6" w14:textId="77777777" w:rsidR="00EC0623" w:rsidRDefault="00674ABD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363979D7" w14:textId="77777777" w:rsidR="00EC0623" w:rsidRDefault="00674ABD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63979D8" w14:textId="77777777" w:rsidR="00EC0623" w:rsidRDefault="00674ABD">
            <w:r>
              <w:rPr>
                <w:rStyle w:val="text"/>
              </w:rPr>
              <w:t xml:space="preserve">Count </w:t>
            </w:r>
          </w:p>
        </w:tc>
      </w:tr>
      <w:tr w:rsidR="00EC0623" w14:paraId="363979DD" w14:textId="77777777">
        <w:tc>
          <w:tcPr>
            <w:tcW w:w="3120" w:type="dxa"/>
          </w:tcPr>
          <w:p w14:paraId="363979DA" w14:textId="77777777" w:rsidR="00EC0623" w:rsidRDefault="00674ABD">
            <w:r>
              <w:rPr>
                <w:rStyle w:val="text"/>
              </w:rPr>
              <w:t xml:space="preserve">Yes </w:t>
            </w:r>
          </w:p>
        </w:tc>
        <w:tc>
          <w:tcPr>
            <w:tcW w:w="3120" w:type="dxa"/>
          </w:tcPr>
          <w:p w14:paraId="363979DB" w14:textId="77777777" w:rsidR="00EC0623" w:rsidRDefault="00674ABD">
            <w:r>
              <w:rPr>
                <w:rStyle w:val="text"/>
              </w:rPr>
              <w:t xml:space="preserve">18.6% </w:t>
            </w:r>
          </w:p>
        </w:tc>
        <w:tc>
          <w:tcPr>
            <w:tcW w:w="3120" w:type="dxa"/>
          </w:tcPr>
          <w:p w14:paraId="363979DC" w14:textId="77777777" w:rsidR="00EC0623" w:rsidRDefault="00674ABD">
            <w:r>
              <w:rPr>
                <w:rStyle w:val="text"/>
              </w:rPr>
              <w:t xml:space="preserve">268 </w:t>
            </w:r>
          </w:p>
        </w:tc>
      </w:tr>
      <w:tr w:rsidR="00EC0623" w14:paraId="363979E1" w14:textId="77777777">
        <w:tc>
          <w:tcPr>
            <w:tcW w:w="3120" w:type="dxa"/>
          </w:tcPr>
          <w:p w14:paraId="363979DE" w14:textId="77777777" w:rsidR="00EC0623" w:rsidRDefault="00674ABD">
            <w:r>
              <w:rPr>
                <w:rStyle w:val="text"/>
              </w:rPr>
              <w:t xml:space="preserve">No </w:t>
            </w:r>
          </w:p>
        </w:tc>
        <w:tc>
          <w:tcPr>
            <w:tcW w:w="3120" w:type="dxa"/>
          </w:tcPr>
          <w:p w14:paraId="363979DF" w14:textId="77777777" w:rsidR="00EC0623" w:rsidRDefault="00674ABD">
            <w:r>
              <w:rPr>
                <w:rStyle w:val="text"/>
              </w:rPr>
              <w:t xml:space="preserve">61.5% </w:t>
            </w:r>
          </w:p>
        </w:tc>
        <w:tc>
          <w:tcPr>
            <w:tcW w:w="3120" w:type="dxa"/>
          </w:tcPr>
          <w:p w14:paraId="363979E0" w14:textId="77777777" w:rsidR="00EC0623" w:rsidRDefault="00674ABD">
            <w:r>
              <w:rPr>
                <w:rStyle w:val="text"/>
              </w:rPr>
              <w:t xml:space="preserve">887 </w:t>
            </w:r>
          </w:p>
        </w:tc>
      </w:tr>
      <w:tr w:rsidR="00EC0623" w14:paraId="363979E5" w14:textId="77777777">
        <w:tc>
          <w:tcPr>
            <w:tcW w:w="3120" w:type="dxa"/>
          </w:tcPr>
          <w:p w14:paraId="363979E2" w14:textId="77777777" w:rsidR="00EC0623" w:rsidRDefault="00674ABD">
            <w:r>
              <w:rPr>
                <w:rStyle w:val="text"/>
              </w:rPr>
              <w:t xml:space="preserve">Scaled-back holiday </w:t>
            </w:r>
          </w:p>
        </w:tc>
        <w:tc>
          <w:tcPr>
            <w:tcW w:w="3120" w:type="dxa"/>
          </w:tcPr>
          <w:p w14:paraId="363979E3" w14:textId="77777777" w:rsidR="00EC0623" w:rsidRDefault="00674ABD">
            <w:r>
              <w:rPr>
                <w:rStyle w:val="text"/>
              </w:rPr>
              <w:t xml:space="preserve">20.0% </w:t>
            </w:r>
          </w:p>
        </w:tc>
        <w:tc>
          <w:tcPr>
            <w:tcW w:w="3120" w:type="dxa"/>
          </w:tcPr>
          <w:p w14:paraId="363979E4" w14:textId="77777777" w:rsidR="00EC0623" w:rsidRDefault="00674ABD">
            <w:r>
              <w:rPr>
                <w:rStyle w:val="text"/>
              </w:rPr>
              <w:t xml:space="preserve">288 </w:t>
            </w:r>
          </w:p>
        </w:tc>
      </w:tr>
      <w:tr w:rsidR="00EC0623" w14:paraId="363979E9" w14:textId="77777777">
        <w:tc>
          <w:tcPr>
            <w:tcW w:w="3120" w:type="dxa"/>
          </w:tcPr>
          <w:p w14:paraId="363979E6" w14:textId="77777777" w:rsidR="00EC0623" w:rsidRDefault="00674ABD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63979E7" w14:textId="77777777" w:rsidR="00EC0623" w:rsidRDefault="00674ABD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363979E8" w14:textId="77777777" w:rsidR="00EC0623" w:rsidRDefault="00674ABD">
            <w:r>
              <w:rPr>
                <w:rStyle w:val="text"/>
              </w:rPr>
              <w:t xml:space="preserve">1,443 </w:t>
            </w:r>
          </w:p>
        </w:tc>
      </w:tr>
    </w:tbl>
    <w:p w14:paraId="363979EA" w14:textId="77777777" w:rsidR="00EC0623" w:rsidRDefault="00EC0623">
      <w:pPr>
        <w:sectPr w:rsidR="00EC0623">
          <w:pgSz w:w="11905" w:h="16837"/>
          <w:pgMar w:top="1440" w:right="1440" w:bottom="1440" w:left="1440" w:header="720" w:footer="720" w:gutter="0"/>
          <w:cols w:space="720"/>
        </w:sectPr>
      </w:pPr>
    </w:p>
    <w:p w14:paraId="363979EB" w14:textId="53E050BE" w:rsidR="00EC0623" w:rsidRDefault="009072EC">
      <w:pPr>
        <w:pStyle w:val="headingsubHeader"/>
      </w:pPr>
      <w:bookmarkStart w:id="4" w:name="_Toc7"/>
      <w:r>
        <w:lastRenderedPageBreak/>
        <w:t>4</w:t>
      </w:r>
      <w:r w:rsidR="00674ABD">
        <w:t>.Are you considering leaving for a better paid job?</w:t>
      </w:r>
      <w:bookmarkEnd w:id="4"/>
    </w:p>
    <w:p w14:paraId="363979EC" w14:textId="77777777" w:rsidR="00EC0623" w:rsidRDefault="00674ABD">
      <w:r>
        <w:rPr>
          <w:noProof/>
        </w:rPr>
        <w:drawing>
          <wp:inline distT="0" distB="0" distL="0" distR="0" wp14:anchorId="36397A82" wp14:editId="36397A83">
            <wp:extent cx="5500000" cy="4000000"/>
            <wp:effectExtent l="0" t="0" r="0" b="0"/>
            <wp:docPr id="12" name="Chart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5"/>
        <w:gridCol w:w="3033"/>
        <w:gridCol w:w="3027"/>
      </w:tblGrid>
      <w:tr w:rsidR="00EC0623" w14:paraId="363979F0" w14:textId="77777777">
        <w:tc>
          <w:tcPr>
            <w:tcW w:w="3120" w:type="dxa"/>
          </w:tcPr>
          <w:p w14:paraId="363979ED" w14:textId="77777777" w:rsidR="00EC0623" w:rsidRDefault="00674ABD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363979EE" w14:textId="77777777" w:rsidR="00EC0623" w:rsidRDefault="00674ABD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63979EF" w14:textId="77777777" w:rsidR="00EC0623" w:rsidRDefault="00674ABD">
            <w:r>
              <w:rPr>
                <w:rStyle w:val="text"/>
              </w:rPr>
              <w:t xml:space="preserve">Count </w:t>
            </w:r>
          </w:p>
        </w:tc>
      </w:tr>
      <w:tr w:rsidR="00EC0623" w14:paraId="363979F4" w14:textId="77777777">
        <w:tc>
          <w:tcPr>
            <w:tcW w:w="3120" w:type="dxa"/>
          </w:tcPr>
          <w:p w14:paraId="363979F1" w14:textId="77777777" w:rsidR="00EC0623" w:rsidRDefault="00674ABD">
            <w:r>
              <w:rPr>
                <w:rStyle w:val="text"/>
              </w:rPr>
              <w:t xml:space="preserve">Yes, but not very seriously </w:t>
            </w:r>
          </w:p>
        </w:tc>
        <w:tc>
          <w:tcPr>
            <w:tcW w:w="3120" w:type="dxa"/>
          </w:tcPr>
          <w:p w14:paraId="363979F2" w14:textId="77777777" w:rsidR="00EC0623" w:rsidRDefault="00674ABD">
            <w:r>
              <w:rPr>
                <w:rStyle w:val="text"/>
              </w:rPr>
              <w:t xml:space="preserve">29.9% </w:t>
            </w:r>
          </w:p>
        </w:tc>
        <w:tc>
          <w:tcPr>
            <w:tcW w:w="3120" w:type="dxa"/>
          </w:tcPr>
          <w:p w14:paraId="363979F3" w14:textId="77777777" w:rsidR="00EC0623" w:rsidRDefault="00674ABD">
            <w:r>
              <w:rPr>
                <w:rStyle w:val="text"/>
              </w:rPr>
              <w:t xml:space="preserve">432 </w:t>
            </w:r>
          </w:p>
        </w:tc>
      </w:tr>
      <w:tr w:rsidR="00EC0623" w14:paraId="363979F8" w14:textId="77777777">
        <w:tc>
          <w:tcPr>
            <w:tcW w:w="3120" w:type="dxa"/>
          </w:tcPr>
          <w:p w14:paraId="363979F5" w14:textId="77777777" w:rsidR="00EC0623" w:rsidRDefault="00674ABD">
            <w:r>
              <w:rPr>
                <w:rStyle w:val="text"/>
              </w:rPr>
              <w:t xml:space="preserve">Yes, very seriously </w:t>
            </w:r>
          </w:p>
        </w:tc>
        <w:tc>
          <w:tcPr>
            <w:tcW w:w="3120" w:type="dxa"/>
          </w:tcPr>
          <w:p w14:paraId="363979F6" w14:textId="77777777" w:rsidR="00EC0623" w:rsidRDefault="00674ABD">
            <w:r>
              <w:rPr>
                <w:rStyle w:val="text"/>
              </w:rPr>
              <w:t xml:space="preserve">36.0% </w:t>
            </w:r>
          </w:p>
        </w:tc>
        <w:tc>
          <w:tcPr>
            <w:tcW w:w="3120" w:type="dxa"/>
          </w:tcPr>
          <w:p w14:paraId="363979F7" w14:textId="77777777" w:rsidR="00EC0623" w:rsidRDefault="00674ABD">
            <w:r>
              <w:rPr>
                <w:rStyle w:val="text"/>
              </w:rPr>
              <w:t xml:space="preserve">519 </w:t>
            </w:r>
          </w:p>
        </w:tc>
      </w:tr>
      <w:tr w:rsidR="00EC0623" w14:paraId="363979FC" w14:textId="77777777">
        <w:tc>
          <w:tcPr>
            <w:tcW w:w="3120" w:type="dxa"/>
          </w:tcPr>
          <w:p w14:paraId="363979F9" w14:textId="77777777" w:rsidR="00EC0623" w:rsidRDefault="00674ABD">
            <w:r>
              <w:rPr>
                <w:rStyle w:val="text"/>
              </w:rPr>
              <w:t xml:space="preserve">No, I am not considering leaving </w:t>
            </w:r>
          </w:p>
        </w:tc>
        <w:tc>
          <w:tcPr>
            <w:tcW w:w="3120" w:type="dxa"/>
          </w:tcPr>
          <w:p w14:paraId="363979FA" w14:textId="77777777" w:rsidR="00EC0623" w:rsidRDefault="00674ABD">
            <w:r>
              <w:rPr>
                <w:rStyle w:val="text"/>
              </w:rPr>
              <w:t xml:space="preserve">34.1% </w:t>
            </w:r>
          </w:p>
        </w:tc>
        <w:tc>
          <w:tcPr>
            <w:tcW w:w="3120" w:type="dxa"/>
          </w:tcPr>
          <w:p w14:paraId="363979FB" w14:textId="77777777" w:rsidR="00EC0623" w:rsidRDefault="00674ABD">
            <w:r>
              <w:rPr>
                <w:rStyle w:val="text"/>
              </w:rPr>
              <w:t xml:space="preserve">492 </w:t>
            </w:r>
          </w:p>
        </w:tc>
      </w:tr>
      <w:tr w:rsidR="00EC0623" w14:paraId="36397A00" w14:textId="77777777">
        <w:tc>
          <w:tcPr>
            <w:tcW w:w="3120" w:type="dxa"/>
          </w:tcPr>
          <w:p w14:paraId="363979FD" w14:textId="77777777" w:rsidR="00EC0623" w:rsidRDefault="00674ABD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63979FE" w14:textId="77777777" w:rsidR="00EC0623" w:rsidRDefault="00674ABD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363979FF" w14:textId="77777777" w:rsidR="00EC0623" w:rsidRDefault="00674ABD">
            <w:r>
              <w:rPr>
                <w:rStyle w:val="text"/>
              </w:rPr>
              <w:t xml:space="preserve">1,443 </w:t>
            </w:r>
          </w:p>
        </w:tc>
      </w:tr>
    </w:tbl>
    <w:p w14:paraId="36397A01" w14:textId="77777777" w:rsidR="00EC0623" w:rsidRDefault="00EC0623">
      <w:pPr>
        <w:sectPr w:rsidR="00EC0623">
          <w:pgSz w:w="11905" w:h="16837"/>
          <w:pgMar w:top="1440" w:right="1440" w:bottom="1440" w:left="1440" w:header="720" w:footer="720" w:gutter="0"/>
          <w:cols w:space="720"/>
        </w:sectPr>
      </w:pPr>
    </w:p>
    <w:p w14:paraId="36397A02" w14:textId="400A5B49" w:rsidR="00EC0623" w:rsidRDefault="009072EC">
      <w:pPr>
        <w:pStyle w:val="headingsubHeader"/>
      </w:pPr>
      <w:bookmarkStart w:id="5" w:name="_Toc8"/>
      <w:r>
        <w:lastRenderedPageBreak/>
        <w:t>5</w:t>
      </w:r>
      <w:r w:rsidR="00674ABD">
        <w:t xml:space="preserve">.Does the Westminster government understand the severity of the </w:t>
      </w:r>
      <w:r>
        <w:t>cost-of-living</w:t>
      </w:r>
      <w:r w:rsidR="00674ABD">
        <w:t xml:space="preserve"> crisis?</w:t>
      </w:r>
      <w:bookmarkEnd w:id="5"/>
    </w:p>
    <w:p w14:paraId="36397A03" w14:textId="77777777" w:rsidR="00EC0623" w:rsidRDefault="00674ABD">
      <w:r>
        <w:rPr>
          <w:noProof/>
        </w:rPr>
        <w:drawing>
          <wp:inline distT="0" distB="0" distL="0" distR="0" wp14:anchorId="36397A84" wp14:editId="36397A85">
            <wp:extent cx="5500000" cy="4000000"/>
            <wp:effectExtent l="0" t="0" r="0" b="0"/>
            <wp:docPr id="13" name="Chart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3"/>
        <w:gridCol w:w="3039"/>
        <w:gridCol w:w="3033"/>
      </w:tblGrid>
      <w:tr w:rsidR="00EC0623" w14:paraId="36397A07" w14:textId="77777777">
        <w:tc>
          <w:tcPr>
            <w:tcW w:w="3120" w:type="dxa"/>
          </w:tcPr>
          <w:p w14:paraId="36397A04" w14:textId="77777777" w:rsidR="00EC0623" w:rsidRDefault="00674ABD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36397A05" w14:textId="77777777" w:rsidR="00EC0623" w:rsidRDefault="00674ABD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6397A06" w14:textId="77777777" w:rsidR="00EC0623" w:rsidRDefault="00674ABD">
            <w:r>
              <w:rPr>
                <w:rStyle w:val="text"/>
              </w:rPr>
              <w:t xml:space="preserve">Count </w:t>
            </w:r>
          </w:p>
        </w:tc>
      </w:tr>
      <w:tr w:rsidR="00EC0623" w14:paraId="36397A0B" w14:textId="77777777">
        <w:tc>
          <w:tcPr>
            <w:tcW w:w="3120" w:type="dxa"/>
          </w:tcPr>
          <w:p w14:paraId="36397A08" w14:textId="77777777" w:rsidR="00EC0623" w:rsidRDefault="00674ABD">
            <w:r>
              <w:rPr>
                <w:rStyle w:val="text"/>
              </w:rPr>
              <w:t xml:space="preserve">Yes </w:t>
            </w:r>
          </w:p>
        </w:tc>
        <w:tc>
          <w:tcPr>
            <w:tcW w:w="3120" w:type="dxa"/>
          </w:tcPr>
          <w:p w14:paraId="36397A09" w14:textId="77777777" w:rsidR="00EC0623" w:rsidRDefault="00674ABD">
            <w:r>
              <w:rPr>
                <w:rStyle w:val="text"/>
              </w:rPr>
              <w:t xml:space="preserve">3.5% </w:t>
            </w:r>
          </w:p>
        </w:tc>
        <w:tc>
          <w:tcPr>
            <w:tcW w:w="3120" w:type="dxa"/>
          </w:tcPr>
          <w:p w14:paraId="36397A0A" w14:textId="77777777" w:rsidR="00EC0623" w:rsidRDefault="00674ABD">
            <w:r>
              <w:rPr>
                <w:rStyle w:val="text"/>
              </w:rPr>
              <w:t xml:space="preserve">50 </w:t>
            </w:r>
          </w:p>
        </w:tc>
      </w:tr>
      <w:tr w:rsidR="00EC0623" w14:paraId="36397A0F" w14:textId="77777777">
        <w:tc>
          <w:tcPr>
            <w:tcW w:w="3120" w:type="dxa"/>
          </w:tcPr>
          <w:p w14:paraId="36397A0C" w14:textId="77777777" w:rsidR="00EC0623" w:rsidRDefault="00674ABD">
            <w:r>
              <w:rPr>
                <w:rStyle w:val="text"/>
              </w:rPr>
              <w:t xml:space="preserve">No </w:t>
            </w:r>
          </w:p>
        </w:tc>
        <w:tc>
          <w:tcPr>
            <w:tcW w:w="3120" w:type="dxa"/>
          </w:tcPr>
          <w:p w14:paraId="36397A0D" w14:textId="77777777" w:rsidR="00EC0623" w:rsidRDefault="00674ABD">
            <w:r>
              <w:rPr>
                <w:rStyle w:val="text"/>
              </w:rPr>
              <w:t xml:space="preserve">96.5% </w:t>
            </w:r>
          </w:p>
        </w:tc>
        <w:tc>
          <w:tcPr>
            <w:tcW w:w="3120" w:type="dxa"/>
          </w:tcPr>
          <w:p w14:paraId="36397A0E" w14:textId="77777777" w:rsidR="00EC0623" w:rsidRDefault="00674ABD">
            <w:r>
              <w:rPr>
                <w:rStyle w:val="text"/>
              </w:rPr>
              <w:t xml:space="preserve">1,393 </w:t>
            </w:r>
          </w:p>
        </w:tc>
      </w:tr>
      <w:tr w:rsidR="00EC0623" w14:paraId="36397A13" w14:textId="77777777">
        <w:tc>
          <w:tcPr>
            <w:tcW w:w="3120" w:type="dxa"/>
          </w:tcPr>
          <w:p w14:paraId="36397A10" w14:textId="77777777" w:rsidR="00EC0623" w:rsidRDefault="00674ABD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6397A11" w14:textId="77777777" w:rsidR="00EC0623" w:rsidRDefault="00674ABD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36397A12" w14:textId="77777777" w:rsidR="00EC0623" w:rsidRDefault="00674ABD">
            <w:r>
              <w:rPr>
                <w:rStyle w:val="text"/>
              </w:rPr>
              <w:t xml:space="preserve">1,443 </w:t>
            </w:r>
          </w:p>
        </w:tc>
      </w:tr>
    </w:tbl>
    <w:p w14:paraId="36397A14" w14:textId="77777777" w:rsidR="00EC0623" w:rsidRDefault="00EC0623">
      <w:pPr>
        <w:sectPr w:rsidR="00EC0623">
          <w:pgSz w:w="11905" w:h="16837"/>
          <w:pgMar w:top="1440" w:right="1440" w:bottom="1440" w:left="1440" w:header="720" w:footer="720" w:gutter="0"/>
          <w:cols w:space="720"/>
        </w:sectPr>
      </w:pPr>
    </w:p>
    <w:p w14:paraId="36397A15" w14:textId="4F3ED6BF" w:rsidR="00EC0623" w:rsidRDefault="009072EC">
      <w:pPr>
        <w:pStyle w:val="headingsubHeader"/>
      </w:pPr>
      <w:bookmarkStart w:id="6" w:name="_Toc9"/>
      <w:r>
        <w:lastRenderedPageBreak/>
        <w:t>6</w:t>
      </w:r>
      <w:r w:rsidR="00674ABD">
        <w:t xml:space="preserve">.Do you see yourself/your family having to make enquiries or applying for in-work benefits </w:t>
      </w:r>
      <w:proofErr w:type="gramStart"/>
      <w:r w:rsidR="00674ABD">
        <w:t>in the near future</w:t>
      </w:r>
      <w:proofErr w:type="gramEnd"/>
      <w:r w:rsidR="00674ABD">
        <w:t xml:space="preserve"> to be able to meet the increase in your/your family living costs?</w:t>
      </w:r>
      <w:bookmarkEnd w:id="6"/>
    </w:p>
    <w:p w14:paraId="36397A16" w14:textId="77777777" w:rsidR="00EC0623" w:rsidRDefault="00674ABD">
      <w:r>
        <w:rPr>
          <w:noProof/>
        </w:rPr>
        <w:drawing>
          <wp:inline distT="0" distB="0" distL="0" distR="0" wp14:anchorId="36397A86" wp14:editId="36397A87">
            <wp:extent cx="5500000" cy="4000000"/>
            <wp:effectExtent l="0" t="0" r="0" b="0"/>
            <wp:docPr id="14" name="Chart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3"/>
        <w:gridCol w:w="3039"/>
        <w:gridCol w:w="3033"/>
      </w:tblGrid>
      <w:tr w:rsidR="00EC0623" w14:paraId="36397A1A" w14:textId="77777777">
        <w:tc>
          <w:tcPr>
            <w:tcW w:w="3120" w:type="dxa"/>
          </w:tcPr>
          <w:p w14:paraId="36397A17" w14:textId="77777777" w:rsidR="00EC0623" w:rsidRDefault="00674ABD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36397A18" w14:textId="77777777" w:rsidR="00EC0623" w:rsidRDefault="00674ABD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6397A19" w14:textId="77777777" w:rsidR="00EC0623" w:rsidRDefault="00674ABD">
            <w:r>
              <w:rPr>
                <w:rStyle w:val="text"/>
              </w:rPr>
              <w:t xml:space="preserve">Count </w:t>
            </w:r>
          </w:p>
        </w:tc>
      </w:tr>
      <w:tr w:rsidR="00EC0623" w14:paraId="36397A1E" w14:textId="77777777">
        <w:tc>
          <w:tcPr>
            <w:tcW w:w="3120" w:type="dxa"/>
          </w:tcPr>
          <w:p w14:paraId="36397A1B" w14:textId="77777777" w:rsidR="00EC0623" w:rsidRDefault="00674ABD">
            <w:r>
              <w:rPr>
                <w:rStyle w:val="text"/>
              </w:rPr>
              <w:t xml:space="preserve">Yes </w:t>
            </w:r>
          </w:p>
        </w:tc>
        <w:tc>
          <w:tcPr>
            <w:tcW w:w="3120" w:type="dxa"/>
          </w:tcPr>
          <w:p w14:paraId="36397A1C" w14:textId="77777777" w:rsidR="00EC0623" w:rsidRDefault="00674ABD">
            <w:r>
              <w:rPr>
                <w:rStyle w:val="text"/>
              </w:rPr>
              <w:t xml:space="preserve">51.3% </w:t>
            </w:r>
          </w:p>
        </w:tc>
        <w:tc>
          <w:tcPr>
            <w:tcW w:w="3120" w:type="dxa"/>
          </w:tcPr>
          <w:p w14:paraId="36397A1D" w14:textId="77777777" w:rsidR="00EC0623" w:rsidRDefault="00674ABD">
            <w:r>
              <w:rPr>
                <w:rStyle w:val="text"/>
              </w:rPr>
              <w:t xml:space="preserve">740 </w:t>
            </w:r>
          </w:p>
        </w:tc>
      </w:tr>
      <w:tr w:rsidR="00EC0623" w14:paraId="36397A22" w14:textId="77777777">
        <w:tc>
          <w:tcPr>
            <w:tcW w:w="3120" w:type="dxa"/>
          </w:tcPr>
          <w:p w14:paraId="36397A1F" w14:textId="77777777" w:rsidR="00EC0623" w:rsidRDefault="00674ABD">
            <w:r>
              <w:rPr>
                <w:rStyle w:val="text"/>
              </w:rPr>
              <w:t xml:space="preserve">No </w:t>
            </w:r>
          </w:p>
        </w:tc>
        <w:tc>
          <w:tcPr>
            <w:tcW w:w="3120" w:type="dxa"/>
          </w:tcPr>
          <w:p w14:paraId="36397A20" w14:textId="77777777" w:rsidR="00EC0623" w:rsidRDefault="00674ABD">
            <w:r>
              <w:rPr>
                <w:rStyle w:val="text"/>
              </w:rPr>
              <w:t xml:space="preserve">48.7% </w:t>
            </w:r>
          </w:p>
        </w:tc>
        <w:tc>
          <w:tcPr>
            <w:tcW w:w="3120" w:type="dxa"/>
          </w:tcPr>
          <w:p w14:paraId="36397A21" w14:textId="77777777" w:rsidR="00EC0623" w:rsidRDefault="00674ABD">
            <w:r>
              <w:rPr>
                <w:rStyle w:val="text"/>
              </w:rPr>
              <w:t xml:space="preserve">703 </w:t>
            </w:r>
          </w:p>
        </w:tc>
      </w:tr>
      <w:tr w:rsidR="00EC0623" w14:paraId="36397A26" w14:textId="77777777">
        <w:tc>
          <w:tcPr>
            <w:tcW w:w="3120" w:type="dxa"/>
          </w:tcPr>
          <w:p w14:paraId="36397A23" w14:textId="77777777" w:rsidR="00EC0623" w:rsidRDefault="00674ABD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6397A24" w14:textId="77777777" w:rsidR="00EC0623" w:rsidRDefault="00674ABD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36397A25" w14:textId="77777777" w:rsidR="00EC0623" w:rsidRDefault="00674ABD">
            <w:r>
              <w:rPr>
                <w:rStyle w:val="text"/>
              </w:rPr>
              <w:t xml:space="preserve">1,443 </w:t>
            </w:r>
          </w:p>
        </w:tc>
      </w:tr>
    </w:tbl>
    <w:p w14:paraId="36397A27" w14:textId="77777777" w:rsidR="00EC0623" w:rsidRDefault="00EC0623">
      <w:pPr>
        <w:sectPr w:rsidR="00EC0623">
          <w:pgSz w:w="11905" w:h="16837"/>
          <w:pgMar w:top="1440" w:right="1440" w:bottom="1440" w:left="1440" w:header="720" w:footer="720" w:gutter="0"/>
          <w:cols w:space="720"/>
        </w:sectPr>
      </w:pPr>
    </w:p>
    <w:p w14:paraId="36397A28" w14:textId="670EC223" w:rsidR="00EC0623" w:rsidRDefault="009072EC">
      <w:pPr>
        <w:pStyle w:val="headingsubHeader"/>
      </w:pPr>
      <w:bookmarkStart w:id="7" w:name="_Toc10"/>
      <w:r>
        <w:lastRenderedPageBreak/>
        <w:t>7</w:t>
      </w:r>
      <w:r w:rsidR="00674ABD">
        <w:t>.How do you feel about your personal/family finances over the next six months?</w:t>
      </w:r>
      <w:bookmarkEnd w:id="7"/>
    </w:p>
    <w:p w14:paraId="36397A29" w14:textId="77777777" w:rsidR="00EC0623" w:rsidRDefault="00674ABD">
      <w:r>
        <w:rPr>
          <w:noProof/>
        </w:rPr>
        <w:drawing>
          <wp:inline distT="0" distB="0" distL="0" distR="0" wp14:anchorId="36397A88" wp14:editId="36397A89">
            <wp:extent cx="5500000" cy="4000000"/>
            <wp:effectExtent l="0" t="0" r="0" b="0"/>
            <wp:docPr id="15" name="Chart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5"/>
        <w:gridCol w:w="3033"/>
        <w:gridCol w:w="3027"/>
      </w:tblGrid>
      <w:tr w:rsidR="00EC0623" w14:paraId="36397A2D" w14:textId="77777777">
        <w:tc>
          <w:tcPr>
            <w:tcW w:w="3120" w:type="dxa"/>
          </w:tcPr>
          <w:p w14:paraId="36397A2A" w14:textId="77777777" w:rsidR="00EC0623" w:rsidRDefault="00674ABD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36397A2B" w14:textId="77777777" w:rsidR="00EC0623" w:rsidRDefault="00674ABD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6397A2C" w14:textId="77777777" w:rsidR="00EC0623" w:rsidRDefault="00674ABD">
            <w:r>
              <w:rPr>
                <w:rStyle w:val="text"/>
              </w:rPr>
              <w:t xml:space="preserve">Count </w:t>
            </w:r>
          </w:p>
        </w:tc>
      </w:tr>
      <w:tr w:rsidR="00EC0623" w14:paraId="36397A31" w14:textId="77777777">
        <w:tc>
          <w:tcPr>
            <w:tcW w:w="3120" w:type="dxa"/>
          </w:tcPr>
          <w:p w14:paraId="36397A2E" w14:textId="77777777" w:rsidR="00EC0623" w:rsidRDefault="00674ABD">
            <w:r>
              <w:rPr>
                <w:rStyle w:val="text"/>
              </w:rPr>
              <w:t xml:space="preserve">Positive </w:t>
            </w:r>
          </w:p>
        </w:tc>
        <w:tc>
          <w:tcPr>
            <w:tcW w:w="3120" w:type="dxa"/>
          </w:tcPr>
          <w:p w14:paraId="36397A2F" w14:textId="77777777" w:rsidR="00EC0623" w:rsidRDefault="00674ABD">
            <w:r>
              <w:rPr>
                <w:rStyle w:val="text"/>
              </w:rPr>
              <w:t xml:space="preserve">1.0% </w:t>
            </w:r>
          </w:p>
        </w:tc>
        <w:tc>
          <w:tcPr>
            <w:tcW w:w="3120" w:type="dxa"/>
          </w:tcPr>
          <w:p w14:paraId="36397A30" w14:textId="77777777" w:rsidR="00EC0623" w:rsidRDefault="00674ABD">
            <w:r>
              <w:rPr>
                <w:rStyle w:val="text"/>
              </w:rPr>
              <w:t xml:space="preserve">14 </w:t>
            </w:r>
          </w:p>
        </w:tc>
      </w:tr>
      <w:tr w:rsidR="00EC0623" w14:paraId="36397A35" w14:textId="77777777">
        <w:tc>
          <w:tcPr>
            <w:tcW w:w="3120" w:type="dxa"/>
          </w:tcPr>
          <w:p w14:paraId="36397A32" w14:textId="77777777" w:rsidR="00EC0623" w:rsidRDefault="00674ABD">
            <w:r>
              <w:rPr>
                <w:rStyle w:val="text"/>
              </w:rPr>
              <w:t xml:space="preserve">Neutral </w:t>
            </w:r>
          </w:p>
        </w:tc>
        <w:tc>
          <w:tcPr>
            <w:tcW w:w="3120" w:type="dxa"/>
          </w:tcPr>
          <w:p w14:paraId="36397A33" w14:textId="77777777" w:rsidR="00EC0623" w:rsidRDefault="00674ABD">
            <w:r>
              <w:rPr>
                <w:rStyle w:val="text"/>
              </w:rPr>
              <w:t xml:space="preserve">8.7% </w:t>
            </w:r>
          </w:p>
        </w:tc>
        <w:tc>
          <w:tcPr>
            <w:tcW w:w="3120" w:type="dxa"/>
          </w:tcPr>
          <w:p w14:paraId="36397A34" w14:textId="77777777" w:rsidR="00EC0623" w:rsidRDefault="00674ABD">
            <w:r>
              <w:rPr>
                <w:rStyle w:val="text"/>
              </w:rPr>
              <w:t xml:space="preserve">125 </w:t>
            </w:r>
          </w:p>
        </w:tc>
      </w:tr>
      <w:tr w:rsidR="00EC0623" w14:paraId="36397A39" w14:textId="77777777">
        <w:tc>
          <w:tcPr>
            <w:tcW w:w="3120" w:type="dxa"/>
          </w:tcPr>
          <w:p w14:paraId="36397A36" w14:textId="77777777" w:rsidR="00EC0623" w:rsidRDefault="00674ABD">
            <w:r>
              <w:rPr>
                <w:rStyle w:val="text"/>
              </w:rPr>
              <w:t xml:space="preserve">Concerned </w:t>
            </w:r>
          </w:p>
        </w:tc>
        <w:tc>
          <w:tcPr>
            <w:tcW w:w="3120" w:type="dxa"/>
          </w:tcPr>
          <w:p w14:paraId="36397A37" w14:textId="77777777" w:rsidR="00EC0623" w:rsidRDefault="00674ABD">
            <w:r>
              <w:rPr>
                <w:rStyle w:val="text"/>
              </w:rPr>
              <w:t xml:space="preserve">62.9% </w:t>
            </w:r>
          </w:p>
        </w:tc>
        <w:tc>
          <w:tcPr>
            <w:tcW w:w="3120" w:type="dxa"/>
          </w:tcPr>
          <w:p w14:paraId="36397A38" w14:textId="77777777" w:rsidR="00EC0623" w:rsidRDefault="00674ABD">
            <w:r>
              <w:rPr>
                <w:rStyle w:val="text"/>
              </w:rPr>
              <w:t xml:space="preserve">908 </w:t>
            </w:r>
          </w:p>
        </w:tc>
      </w:tr>
      <w:tr w:rsidR="00EC0623" w14:paraId="36397A3D" w14:textId="77777777">
        <w:tc>
          <w:tcPr>
            <w:tcW w:w="3120" w:type="dxa"/>
          </w:tcPr>
          <w:p w14:paraId="36397A3A" w14:textId="77777777" w:rsidR="00EC0623" w:rsidRDefault="00674ABD">
            <w:r>
              <w:rPr>
                <w:rStyle w:val="text"/>
              </w:rPr>
              <w:t xml:space="preserve">Scared </w:t>
            </w:r>
          </w:p>
        </w:tc>
        <w:tc>
          <w:tcPr>
            <w:tcW w:w="3120" w:type="dxa"/>
          </w:tcPr>
          <w:p w14:paraId="36397A3B" w14:textId="77777777" w:rsidR="00EC0623" w:rsidRDefault="00674ABD">
            <w:r>
              <w:rPr>
                <w:rStyle w:val="text"/>
              </w:rPr>
              <w:t xml:space="preserve">27.4% </w:t>
            </w:r>
          </w:p>
        </w:tc>
        <w:tc>
          <w:tcPr>
            <w:tcW w:w="3120" w:type="dxa"/>
          </w:tcPr>
          <w:p w14:paraId="36397A3C" w14:textId="77777777" w:rsidR="00EC0623" w:rsidRDefault="00674ABD">
            <w:r>
              <w:rPr>
                <w:rStyle w:val="text"/>
              </w:rPr>
              <w:t xml:space="preserve">396 </w:t>
            </w:r>
          </w:p>
        </w:tc>
      </w:tr>
      <w:tr w:rsidR="00EC0623" w14:paraId="36397A41" w14:textId="77777777">
        <w:tc>
          <w:tcPr>
            <w:tcW w:w="3120" w:type="dxa"/>
          </w:tcPr>
          <w:p w14:paraId="36397A3E" w14:textId="77777777" w:rsidR="00EC0623" w:rsidRDefault="00674ABD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6397A3F" w14:textId="77777777" w:rsidR="00EC0623" w:rsidRDefault="00674ABD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36397A40" w14:textId="77777777" w:rsidR="00EC0623" w:rsidRDefault="00674ABD">
            <w:r>
              <w:rPr>
                <w:rStyle w:val="text"/>
              </w:rPr>
              <w:t xml:space="preserve">1,443 </w:t>
            </w:r>
          </w:p>
        </w:tc>
      </w:tr>
    </w:tbl>
    <w:p w14:paraId="36397A42" w14:textId="77777777" w:rsidR="00EC0623" w:rsidRDefault="00EC0623">
      <w:pPr>
        <w:sectPr w:rsidR="00EC0623">
          <w:pgSz w:w="11905" w:h="16837"/>
          <w:pgMar w:top="1440" w:right="1440" w:bottom="1440" w:left="1440" w:header="720" w:footer="720" w:gutter="0"/>
          <w:cols w:space="720"/>
        </w:sectPr>
      </w:pPr>
    </w:p>
    <w:p w14:paraId="36397A43" w14:textId="31C3F8D7" w:rsidR="00EC0623" w:rsidRDefault="009072EC">
      <w:pPr>
        <w:pStyle w:val="headingsubHeader"/>
      </w:pPr>
      <w:bookmarkStart w:id="8" w:name="_Toc11"/>
      <w:r>
        <w:lastRenderedPageBreak/>
        <w:t>8</w:t>
      </w:r>
      <w:r w:rsidR="00674ABD">
        <w:t xml:space="preserve">.Has the </w:t>
      </w:r>
      <w:r>
        <w:t>cost-of-living</w:t>
      </w:r>
      <w:r w:rsidR="00674ABD">
        <w:t xml:space="preserve"> crisis negatively impacted on your mental health?</w:t>
      </w:r>
      <w:bookmarkEnd w:id="8"/>
    </w:p>
    <w:p w14:paraId="36397A44" w14:textId="77777777" w:rsidR="00EC0623" w:rsidRDefault="00674ABD">
      <w:r>
        <w:rPr>
          <w:noProof/>
        </w:rPr>
        <w:drawing>
          <wp:inline distT="0" distB="0" distL="0" distR="0" wp14:anchorId="36397A8A" wp14:editId="36397A8B">
            <wp:extent cx="5500000" cy="4000000"/>
            <wp:effectExtent l="0" t="0" r="0" b="0"/>
            <wp:docPr id="16" name="Chart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5"/>
        <w:gridCol w:w="3033"/>
        <w:gridCol w:w="3027"/>
      </w:tblGrid>
      <w:tr w:rsidR="00EC0623" w14:paraId="36397A48" w14:textId="77777777">
        <w:tc>
          <w:tcPr>
            <w:tcW w:w="3120" w:type="dxa"/>
          </w:tcPr>
          <w:p w14:paraId="36397A45" w14:textId="77777777" w:rsidR="00EC0623" w:rsidRDefault="00674ABD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36397A46" w14:textId="77777777" w:rsidR="00EC0623" w:rsidRDefault="00674ABD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6397A47" w14:textId="77777777" w:rsidR="00EC0623" w:rsidRDefault="00674ABD">
            <w:r>
              <w:rPr>
                <w:rStyle w:val="text"/>
              </w:rPr>
              <w:t xml:space="preserve">Count </w:t>
            </w:r>
          </w:p>
        </w:tc>
      </w:tr>
      <w:tr w:rsidR="00EC0623" w14:paraId="36397A4C" w14:textId="77777777">
        <w:tc>
          <w:tcPr>
            <w:tcW w:w="3120" w:type="dxa"/>
          </w:tcPr>
          <w:p w14:paraId="36397A49" w14:textId="77777777" w:rsidR="00EC0623" w:rsidRDefault="00674ABD">
            <w:r>
              <w:rPr>
                <w:rStyle w:val="text"/>
              </w:rPr>
              <w:t xml:space="preserve">Yes, a little </w:t>
            </w:r>
          </w:p>
        </w:tc>
        <w:tc>
          <w:tcPr>
            <w:tcW w:w="3120" w:type="dxa"/>
          </w:tcPr>
          <w:p w14:paraId="36397A4A" w14:textId="77777777" w:rsidR="00EC0623" w:rsidRDefault="00674ABD">
            <w:r>
              <w:rPr>
                <w:rStyle w:val="text"/>
              </w:rPr>
              <w:t xml:space="preserve">58.8% </w:t>
            </w:r>
          </w:p>
        </w:tc>
        <w:tc>
          <w:tcPr>
            <w:tcW w:w="3120" w:type="dxa"/>
          </w:tcPr>
          <w:p w14:paraId="36397A4B" w14:textId="77777777" w:rsidR="00EC0623" w:rsidRDefault="00674ABD">
            <w:r>
              <w:rPr>
                <w:rStyle w:val="text"/>
              </w:rPr>
              <w:t xml:space="preserve">849 </w:t>
            </w:r>
          </w:p>
        </w:tc>
      </w:tr>
      <w:tr w:rsidR="00EC0623" w14:paraId="36397A50" w14:textId="77777777">
        <w:tc>
          <w:tcPr>
            <w:tcW w:w="3120" w:type="dxa"/>
          </w:tcPr>
          <w:p w14:paraId="36397A4D" w14:textId="77777777" w:rsidR="00EC0623" w:rsidRDefault="00674ABD">
            <w:r>
              <w:rPr>
                <w:rStyle w:val="text"/>
              </w:rPr>
              <w:t xml:space="preserve">Yes, significantly </w:t>
            </w:r>
          </w:p>
        </w:tc>
        <w:tc>
          <w:tcPr>
            <w:tcW w:w="3120" w:type="dxa"/>
          </w:tcPr>
          <w:p w14:paraId="36397A4E" w14:textId="77777777" w:rsidR="00EC0623" w:rsidRDefault="00674ABD">
            <w:r>
              <w:rPr>
                <w:rStyle w:val="text"/>
              </w:rPr>
              <w:t xml:space="preserve">29.2% </w:t>
            </w:r>
          </w:p>
        </w:tc>
        <w:tc>
          <w:tcPr>
            <w:tcW w:w="3120" w:type="dxa"/>
          </w:tcPr>
          <w:p w14:paraId="36397A4F" w14:textId="77777777" w:rsidR="00EC0623" w:rsidRDefault="00674ABD">
            <w:r>
              <w:rPr>
                <w:rStyle w:val="text"/>
              </w:rPr>
              <w:t xml:space="preserve">421 </w:t>
            </w:r>
          </w:p>
        </w:tc>
      </w:tr>
      <w:tr w:rsidR="00EC0623" w14:paraId="36397A54" w14:textId="77777777">
        <w:tc>
          <w:tcPr>
            <w:tcW w:w="3120" w:type="dxa"/>
          </w:tcPr>
          <w:p w14:paraId="36397A51" w14:textId="77777777" w:rsidR="00EC0623" w:rsidRDefault="00674ABD">
            <w:r>
              <w:rPr>
                <w:rStyle w:val="text"/>
              </w:rPr>
              <w:t xml:space="preserve">No </w:t>
            </w:r>
          </w:p>
        </w:tc>
        <w:tc>
          <w:tcPr>
            <w:tcW w:w="3120" w:type="dxa"/>
          </w:tcPr>
          <w:p w14:paraId="36397A52" w14:textId="77777777" w:rsidR="00EC0623" w:rsidRDefault="00674ABD">
            <w:r>
              <w:rPr>
                <w:rStyle w:val="text"/>
              </w:rPr>
              <w:t xml:space="preserve">12.0% </w:t>
            </w:r>
          </w:p>
        </w:tc>
        <w:tc>
          <w:tcPr>
            <w:tcW w:w="3120" w:type="dxa"/>
          </w:tcPr>
          <w:p w14:paraId="36397A53" w14:textId="77777777" w:rsidR="00EC0623" w:rsidRDefault="00674ABD">
            <w:r>
              <w:rPr>
                <w:rStyle w:val="text"/>
              </w:rPr>
              <w:t xml:space="preserve">173 </w:t>
            </w:r>
          </w:p>
        </w:tc>
      </w:tr>
      <w:tr w:rsidR="00EC0623" w14:paraId="36397A58" w14:textId="77777777">
        <w:tc>
          <w:tcPr>
            <w:tcW w:w="3120" w:type="dxa"/>
          </w:tcPr>
          <w:p w14:paraId="36397A55" w14:textId="77777777" w:rsidR="00EC0623" w:rsidRDefault="00674ABD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6397A56" w14:textId="77777777" w:rsidR="00EC0623" w:rsidRDefault="00674ABD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36397A57" w14:textId="77777777" w:rsidR="00EC0623" w:rsidRDefault="00674ABD">
            <w:r>
              <w:rPr>
                <w:rStyle w:val="text"/>
              </w:rPr>
              <w:t xml:space="preserve">1,443 </w:t>
            </w:r>
          </w:p>
        </w:tc>
      </w:tr>
    </w:tbl>
    <w:p w14:paraId="36397A59" w14:textId="77777777" w:rsidR="00EC0623" w:rsidRDefault="00EC0623">
      <w:pPr>
        <w:sectPr w:rsidR="00EC0623">
          <w:pgSz w:w="11905" w:h="16837"/>
          <w:pgMar w:top="1440" w:right="1440" w:bottom="1440" w:left="1440" w:header="720" w:footer="720" w:gutter="0"/>
          <w:cols w:space="720"/>
        </w:sectPr>
      </w:pPr>
    </w:p>
    <w:p w14:paraId="36397A5A" w14:textId="43F107A8" w:rsidR="00EC0623" w:rsidRDefault="009072EC">
      <w:pPr>
        <w:pStyle w:val="headingsubHeader"/>
      </w:pPr>
      <w:bookmarkStart w:id="9" w:name="_Toc12"/>
      <w:r>
        <w:lastRenderedPageBreak/>
        <w:t>9</w:t>
      </w:r>
      <w:r w:rsidR="00674ABD">
        <w:t>.To what extent do you agree/disagree with the following statement:</w:t>
      </w:r>
      <w:r>
        <w:t xml:space="preserve"> </w:t>
      </w:r>
      <w:r w:rsidR="00674ABD">
        <w:t>I am able to concentrate at work without worrying about my finances</w:t>
      </w:r>
      <w:bookmarkEnd w:id="9"/>
    </w:p>
    <w:p w14:paraId="36397A5B" w14:textId="77777777" w:rsidR="00EC0623" w:rsidRDefault="00674ABD">
      <w:r>
        <w:rPr>
          <w:noProof/>
        </w:rPr>
        <w:drawing>
          <wp:inline distT="0" distB="0" distL="0" distR="0" wp14:anchorId="36397A8C" wp14:editId="36397A8D">
            <wp:extent cx="5500000" cy="4000000"/>
            <wp:effectExtent l="0" t="0" r="0" b="0"/>
            <wp:docPr id="17" name="Chart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9"/>
        <w:gridCol w:w="3031"/>
        <w:gridCol w:w="3025"/>
      </w:tblGrid>
      <w:tr w:rsidR="00EC0623" w14:paraId="36397A5F" w14:textId="77777777">
        <w:tc>
          <w:tcPr>
            <w:tcW w:w="3120" w:type="dxa"/>
          </w:tcPr>
          <w:p w14:paraId="36397A5C" w14:textId="77777777" w:rsidR="00EC0623" w:rsidRDefault="00674ABD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36397A5D" w14:textId="77777777" w:rsidR="00EC0623" w:rsidRDefault="00674ABD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6397A5E" w14:textId="77777777" w:rsidR="00EC0623" w:rsidRDefault="00674ABD">
            <w:r>
              <w:rPr>
                <w:rStyle w:val="text"/>
              </w:rPr>
              <w:t xml:space="preserve">Count </w:t>
            </w:r>
          </w:p>
        </w:tc>
      </w:tr>
      <w:tr w:rsidR="00EC0623" w14:paraId="36397A63" w14:textId="77777777">
        <w:tc>
          <w:tcPr>
            <w:tcW w:w="3120" w:type="dxa"/>
          </w:tcPr>
          <w:p w14:paraId="36397A60" w14:textId="77777777" w:rsidR="00EC0623" w:rsidRDefault="00674ABD">
            <w:r>
              <w:rPr>
                <w:rStyle w:val="text"/>
              </w:rPr>
              <w:t xml:space="preserve">Strongly disagree </w:t>
            </w:r>
          </w:p>
        </w:tc>
        <w:tc>
          <w:tcPr>
            <w:tcW w:w="3120" w:type="dxa"/>
          </w:tcPr>
          <w:p w14:paraId="36397A61" w14:textId="77777777" w:rsidR="00EC0623" w:rsidRDefault="00674ABD">
            <w:r>
              <w:rPr>
                <w:rStyle w:val="text"/>
              </w:rPr>
              <w:t xml:space="preserve">10.1% </w:t>
            </w:r>
          </w:p>
        </w:tc>
        <w:tc>
          <w:tcPr>
            <w:tcW w:w="3120" w:type="dxa"/>
          </w:tcPr>
          <w:p w14:paraId="36397A62" w14:textId="77777777" w:rsidR="00EC0623" w:rsidRDefault="00674ABD">
            <w:r>
              <w:rPr>
                <w:rStyle w:val="text"/>
              </w:rPr>
              <w:t xml:space="preserve">146 </w:t>
            </w:r>
          </w:p>
        </w:tc>
      </w:tr>
      <w:tr w:rsidR="00EC0623" w14:paraId="36397A67" w14:textId="77777777">
        <w:tc>
          <w:tcPr>
            <w:tcW w:w="3120" w:type="dxa"/>
          </w:tcPr>
          <w:p w14:paraId="36397A64" w14:textId="77777777" w:rsidR="00EC0623" w:rsidRDefault="00674ABD">
            <w:r>
              <w:rPr>
                <w:rStyle w:val="text"/>
              </w:rPr>
              <w:t xml:space="preserve">Disagree </w:t>
            </w:r>
          </w:p>
        </w:tc>
        <w:tc>
          <w:tcPr>
            <w:tcW w:w="3120" w:type="dxa"/>
          </w:tcPr>
          <w:p w14:paraId="36397A65" w14:textId="77777777" w:rsidR="00EC0623" w:rsidRDefault="00674ABD">
            <w:r>
              <w:rPr>
                <w:rStyle w:val="text"/>
              </w:rPr>
              <w:t xml:space="preserve">34.9% </w:t>
            </w:r>
          </w:p>
        </w:tc>
        <w:tc>
          <w:tcPr>
            <w:tcW w:w="3120" w:type="dxa"/>
          </w:tcPr>
          <w:p w14:paraId="36397A66" w14:textId="77777777" w:rsidR="00EC0623" w:rsidRDefault="00674ABD">
            <w:r>
              <w:rPr>
                <w:rStyle w:val="text"/>
              </w:rPr>
              <w:t xml:space="preserve">503 </w:t>
            </w:r>
          </w:p>
        </w:tc>
      </w:tr>
      <w:tr w:rsidR="00EC0623" w14:paraId="36397A6B" w14:textId="77777777">
        <w:tc>
          <w:tcPr>
            <w:tcW w:w="3120" w:type="dxa"/>
          </w:tcPr>
          <w:p w14:paraId="36397A68" w14:textId="77777777" w:rsidR="00EC0623" w:rsidRDefault="00674ABD">
            <w:r>
              <w:rPr>
                <w:rStyle w:val="text"/>
              </w:rPr>
              <w:t xml:space="preserve">Neutral/Don't know </w:t>
            </w:r>
          </w:p>
        </w:tc>
        <w:tc>
          <w:tcPr>
            <w:tcW w:w="3120" w:type="dxa"/>
          </w:tcPr>
          <w:p w14:paraId="36397A69" w14:textId="77777777" w:rsidR="00EC0623" w:rsidRDefault="00674ABD">
            <w:r>
              <w:rPr>
                <w:rStyle w:val="text"/>
              </w:rPr>
              <w:t xml:space="preserve">31.7% </w:t>
            </w:r>
          </w:p>
        </w:tc>
        <w:tc>
          <w:tcPr>
            <w:tcW w:w="3120" w:type="dxa"/>
          </w:tcPr>
          <w:p w14:paraId="36397A6A" w14:textId="77777777" w:rsidR="00EC0623" w:rsidRDefault="00674ABD">
            <w:r>
              <w:rPr>
                <w:rStyle w:val="text"/>
              </w:rPr>
              <w:t xml:space="preserve">457 </w:t>
            </w:r>
          </w:p>
        </w:tc>
      </w:tr>
      <w:tr w:rsidR="00EC0623" w14:paraId="36397A6F" w14:textId="77777777">
        <w:tc>
          <w:tcPr>
            <w:tcW w:w="3120" w:type="dxa"/>
          </w:tcPr>
          <w:p w14:paraId="36397A6C" w14:textId="77777777" w:rsidR="00EC0623" w:rsidRDefault="00674ABD">
            <w:r>
              <w:rPr>
                <w:rStyle w:val="text"/>
              </w:rPr>
              <w:t xml:space="preserve">Agree </w:t>
            </w:r>
          </w:p>
        </w:tc>
        <w:tc>
          <w:tcPr>
            <w:tcW w:w="3120" w:type="dxa"/>
          </w:tcPr>
          <w:p w14:paraId="36397A6D" w14:textId="77777777" w:rsidR="00EC0623" w:rsidRDefault="00674ABD">
            <w:r>
              <w:rPr>
                <w:rStyle w:val="text"/>
              </w:rPr>
              <w:t xml:space="preserve">20.2% </w:t>
            </w:r>
          </w:p>
        </w:tc>
        <w:tc>
          <w:tcPr>
            <w:tcW w:w="3120" w:type="dxa"/>
          </w:tcPr>
          <w:p w14:paraId="36397A6E" w14:textId="77777777" w:rsidR="00EC0623" w:rsidRDefault="00674ABD">
            <w:r>
              <w:rPr>
                <w:rStyle w:val="text"/>
              </w:rPr>
              <w:t xml:space="preserve">291 </w:t>
            </w:r>
          </w:p>
        </w:tc>
      </w:tr>
      <w:tr w:rsidR="00EC0623" w14:paraId="36397A73" w14:textId="77777777">
        <w:tc>
          <w:tcPr>
            <w:tcW w:w="3120" w:type="dxa"/>
          </w:tcPr>
          <w:p w14:paraId="36397A70" w14:textId="77777777" w:rsidR="00EC0623" w:rsidRDefault="00674ABD">
            <w:r>
              <w:rPr>
                <w:rStyle w:val="text"/>
              </w:rPr>
              <w:t xml:space="preserve">Strongly agree </w:t>
            </w:r>
          </w:p>
        </w:tc>
        <w:tc>
          <w:tcPr>
            <w:tcW w:w="3120" w:type="dxa"/>
          </w:tcPr>
          <w:p w14:paraId="36397A71" w14:textId="77777777" w:rsidR="00EC0623" w:rsidRDefault="00674ABD">
            <w:r>
              <w:rPr>
                <w:rStyle w:val="text"/>
              </w:rPr>
              <w:t xml:space="preserve">3.2% </w:t>
            </w:r>
          </w:p>
        </w:tc>
        <w:tc>
          <w:tcPr>
            <w:tcW w:w="3120" w:type="dxa"/>
          </w:tcPr>
          <w:p w14:paraId="36397A72" w14:textId="77777777" w:rsidR="00EC0623" w:rsidRDefault="00674ABD">
            <w:r>
              <w:rPr>
                <w:rStyle w:val="text"/>
              </w:rPr>
              <w:t xml:space="preserve">46 </w:t>
            </w:r>
          </w:p>
        </w:tc>
      </w:tr>
      <w:tr w:rsidR="00EC0623" w14:paraId="36397A77" w14:textId="77777777">
        <w:tc>
          <w:tcPr>
            <w:tcW w:w="3120" w:type="dxa"/>
          </w:tcPr>
          <w:p w14:paraId="36397A74" w14:textId="77777777" w:rsidR="00EC0623" w:rsidRDefault="00674ABD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6397A75" w14:textId="77777777" w:rsidR="00EC0623" w:rsidRDefault="00674ABD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36397A76" w14:textId="77777777" w:rsidR="00EC0623" w:rsidRDefault="00674ABD">
            <w:r>
              <w:rPr>
                <w:rStyle w:val="text"/>
              </w:rPr>
              <w:t xml:space="preserve">1,443 </w:t>
            </w:r>
          </w:p>
        </w:tc>
      </w:tr>
    </w:tbl>
    <w:p w14:paraId="36397A78" w14:textId="77777777" w:rsidR="009D3ADA" w:rsidRDefault="009D3ADA"/>
    <w:sectPr w:rsidR="009D3AD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623"/>
    <w:rsid w:val="006535C6"/>
    <w:rsid w:val="00674ABD"/>
    <w:rsid w:val="009072EC"/>
    <w:rsid w:val="009D3ADA"/>
    <w:rsid w:val="00E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793F"/>
  <w15:docId w15:val="{752A75EF-3A8A-42A4-935C-13A80679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header">
    <w:name w:val="heading header"/>
    <w:rPr>
      <w:rFonts w:ascii="Arial Unicode MS" w:eastAsia="Arial Unicode MS" w:hAnsi="Arial Unicode MS" w:cs="Arial Unicode MS"/>
      <w:b/>
      <w:bCs/>
      <w:sz w:val="44"/>
      <w:szCs w:val="44"/>
    </w:rPr>
  </w:style>
  <w:style w:type="paragraph" w:customStyle="1" w:styleId="headingquestionTitle">
    <w:name w:val="heading questionTitle"/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headingsubHeader">
    <w:name w:val="heading subHeader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text">
    <w:name w:val="text"/>
    <w:rPr>
      <w:rFonts w:ascii="Arial Unicode MS" w:eastAsia="Arial Unicode MS" w:hAnsi="Arial Unicode MS" w:cs="Arial Unicode MS"/>
      <w:sz w:val="20"/>
      <w:szCs w:val="20"/>
    </w:rPr>
  </w:style>
  <w:style w:type="character" w:customStyle="1" w:styleId="bold">
    <w:name w:val="bold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grey">
    <w:name w:val="grey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customStyle="1" w:styleId="Bodycopy">
    <w:name w:val="Body copy"/>
    <w:basedOn w:val="Normal"/>
    <w:qFormat/>
    <w:rsid w:val="006535C6"/>
    <w:pPr>
      <w:keepNext/>
      <w:autoSpaceDE w:val="0"/>
      <w:autoSpaceDN w:val="0"/>
      <w:adjustRightInd w:val="0"/>
      <w:spacing w:after="0" w:line="240" w:lineRule="auto"/>
      <w:textAlignment w:val="center"/>
    </w:pPr>
    <w:rPr>
      <w:rFonts w:ascii="Helvetica Now Text Light" w:eastAsiaTheme="minorHAnsi" w:hAnsi="Helvetica Now Text Light" w:cs="Minion Pro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8C2B-4D0F-9EDD-24904E1461AA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8C2B-4D0F-9EDD-24904E1461AA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8C2B-4D0F-9EDD-24904E1461AA}"/>
              </c:ext>
            </c:extLst>
          </c:dPt>
          <c:dPt>
            <c:idx val="3"/>
            <c:bubble3D val="0"/>
            <c:spPr>
              <a:solidFill>
                <a:srgbClr val="4EB3D3"/>
              </a:solidFill>
            </c:spPr>
            <c:extLst>
              <c:ext xmlns:c16="http://schemas.microsoft.com/office/drawing/2014/chart" uri="{C3380CC4-5D6E-409C-BE32-E72D297353CC}">
                <c16:uniqueId val="{00000007-8C2B-4D0F-9EDD-24904E1461AA}"/>
              </c:ext>
            </c:extLst>
          </c:dPt>
          <c:dPt>
            <c:idx val="4"/>
            <c:bubble3D val="0"/>
            <c:spPr>
              <a:solidFill>
                <a:srgbClr val="7BCCC4"/>
              </a:solidFill>
            </c:spPr>
            <c:extLst>
              <c:ext xmlns:c16="http://schemas.microsoft.com/office/drawing/2014/chart" uri="{C3380CC4-5D6E-409C-BE32-E72D297353CC}">
                <c16:uniqueId val="{00000009-8C2B-4D0F-9EDD-24904E1461A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Less than £200 </c:v>
              </c:pt>
              <c:pt idx="1">
                <c:v>£201-£300 </c:v>
              </c:pt>
              <c:pt idx="2">
                <c:v>£301-£400 </c:v>
              </c:pt>
              <c:pt idx="3">
                <c:v>£401 -£500 </c:v>
              </c:pt>
              <c:pt idx="4">
                <c:v>More than £500 </c:v>
              </c:pt>
            </c:strLit>
          </c:cat>
          <c:val>
            <c:numLit>
              <c:formatCode>General</c:formatCode>
              <c:ptCount val="5"/>
              <c:pt idx="0">
                <c:v>11.7</c:v>
              </c:pt>
              <c:pt idx="1">
                <c:v>47.2</c:v>
              </c:pt>
              <c:pt idx="2">
                <c:v>27.5</c:v>
              </c:pt>
              <c:pt idx="3">
                <c:v>9.6</c:v>
              </c:pt>
              <c:pt idx="4">
                <c:v>3.9</c:v>
              </c:pt>
            </c:numLit>
          </c:val>
          <c:extLst>
            <c:ext xmlns:c16="http://schemas.microsoft.com/office/drawing/2014/chart" uri="{C3380CC4-5D6E-409C-BE32-E72D297353CC}">
              <c16:uniqueId val="{0000000A-8C2B-4D0F-9EDD-24904E1461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6F30-4D43-9C54-078C47EF70A8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6F30-4D43-9C54-078C47EF70A8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6F30-4D43-9C54-078C47EF70A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Yes </c:v>
              </c:pt>
              <c:pt idx="1">
                <c:v>No </c:v>
              </c:pt>
              <c:pt idx="2">
                <c:v>Scaled-back holiday </c:v>
              </c:pt>
            </c:strLit>
          </c:cat>
          <c:val>
            <c:numLit>
              <c:formatCode>General</c:formatCode>
              <c:ptCount val="3"/>
              <c:pt idx="0">
                <c:v>18.600000000000001</c:v>
              </c:pt>
              <c:pt idx="1">
                <c:v>61.5</c:v>
              </c:pt>
              <c:pt idx="2">
                <c:v>20</c:v>
              </c:pt>
            </c:numLit>
          </c:val>
          <c:extLst>
            <c:ext xmlns:c16="http://schemas.microsoft.com/office/drawing/2014/chart" uri="{C3380CC4-5D6E-409C-BE32-E72D297353CC}">
              <c16:uniqueId val="{00000006-6F30-4D43-9C54-078C47EF70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9061-4742-B86C-8EE3CCB9B45E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9061-4742-B86C-8EE3CCB9B45E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9061-4742-B86C-8EE3CCB9B45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Yes, but not very seriously </c:v>
              </c:pt>
              <c:pt idx="1">
                <c:v>Yes, very seriously </c:v>
              </c:pt>
              <c:pt idx="2">
                <c:v>No, I am not considering leaving </c:v>
              </c:pt>
            </c:strLit>
          </c:cat>
          <c:val>
            <c:numLit>
              <c:formatCode>General</c:formatCode>
              <c:ptCount val="3"/>
              <c:pt idx="0">
                <c:v>29.9</c:v>
              </c:pt>
              <c:pt idx="1">
                <c:v>36</c:v>
              </c:pt>
              <c:pt idx="2">
                <c:v>34.1</c:v>
              </c:pt>
            </c:numLit>
          </c:val>
          <c:extLst>
            <c:ext xmlns:c16="http://schemas.microsoft.com/office/drawing/2014/chart" uri="{C3380CC4-5D6E-409C-BE32-E72D297353CC}">
              <c16:uniqueId val="{00000006-9061-4742-B86C-8EE3CCB9B4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4429-4117-B15E-0A6D10F40D66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4429-4117-B15E-0A6D10F40D6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Yes </c:v>
              </c:pt>
              <c:pt idx="1">
                <c:v>No </c:v>
              </c:pt>
            </c:strLit>
          </c:cat>
          <c:val>
            <c:numLit>
              <c:formatCode>General</c:formatCode>
              <c:ptCount val="2"/>
              <c:pt idx="0">
                <c:v>3.5</c:v>
              </c:pt>
              <c:pt idx="1">
                <c:v>96.5</c:v>
              </c:pt>
            </c:numLit>
          </c:val>
          <c:extLst>
            <c:ext xmlns:c16="http://schemas.microsoft.com/office/drawing/2014/chart" uri="{C3380CC4-5D6E-409C-BE32-E72D297353CC}">
              <c16:uniqueId val="{00000004-4429-4117-B15E-0A6D10F40D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26AB-40EA-8355-7D9CAD8F4BDC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26AB-40EA-8355-7D9CAD8F4BD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Yes </c:v>
              </c:pt>
              <c:pt idx="1">
                <c:v>No </c:v>
              </c:pt>
            </c:strLit>
          </c:cat>
          <c:val>
            <c:numLit>
              <c:formatCode>General</c:formatCode>
              <c:ptCount val="2"/>
              <c:pt idx="0">
                <c:v>51.3</c:v>
              </c:pt>
              <c:pt idx="1">
                <c:v>48.7</c:v>
              </c:pt>
            </c:numLit>
          </c:val>
          <c:extLst>
            <c:ext xmlns:c16="http://schemas.microsoft.com/office/drawing/2014/chart" uri="{C3380CC4-5D6E-409C-BE32-E72D297353CC}">
              <c16:uniqueId val="{00000004-26AB-40EA-8355-7D9CAD8F4B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4F97-47E1-A1C0-0E5DA9349196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4F97-47E1-A1C0-0E5DA9349196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4F97-47E1-A1C0-0E5DA9349196}"/>
              </c:ext>
            </c:extLst>
          </c:dPt>
          <c:dPt>
            <c:idx val="3"/>
            <c:bubble3D val="0"/>
            <c:spPr>
              <a:solidFill>
                <a:srgbClr val="4EB3D3"/>
              </a:solidFill>
            </c:spPr>
            <c:extLst>
              <c:ext xmlns:c16="http://schemas.microsoft.com/office/drawing/2014/chart" uri="{C3380CC4-5D6E-409C-BE32-E72D297353CC}">
                <c16:uniqueId val="{00000007-4F97-47E1-A1C0-0E5DA934919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4"/>
              <c:pt idx="0">
                <c:v>Positive </c:v>
              </c:pt>
              <c:pt idx="1">
                <c:v>Neutral </c:v>
              </c:pt>
              <c:pt idx="2">
                <c:v>Concerned </c:v>
              </c:pt>
              <c:pt idx="3">
                <c:v>Scared </c:v>
              </c:pt>
            </c:strLit>
          </c:cat>
          <c:val>
            <c:numLit>
              <c:formatCode>General</c:formatCode>
              <c:ptCount val="4"/>
              <c:pt idx="0">
                <c:v>1</c:v>
              </c:pt>
              <c:pt idx="1">
                <c:v>8.6999999999999993</c:v>
              </c:pt>
              <c:pt idx="2">
                <c:v>62.9</c:v>
              </c:pt>
              <c:pt idx="3">
                <c:v>27.4</c:v>
              </c:pt>
            </c:numLit>
          </c:val>
          <c:extLst>
            <c:ext xmlns:c16="http://schemas.microsoft.com/office/drawing/2014/chart" uri="{C3380CC4-5D6E-409C-BE32-E72D297353CC}">
              <c16:uniqueId val="{00000008-4F97-47E1-A1C0-0E5DA93491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934A-4C61-BF84-AE3F95DC16EE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934A-4C61-BF84-AE3F95DC16EE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934A-4C61-BF84-AE3F95DC16E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Yes, a little </c:v>
              </c:pt>
              <c:pt idx="1">
                <c:v>Yes, significantly </c:v>
              </c:pt>
              <c:pt idx="2">
                <c:v>No </c:v>
              </c:pt>
            </c:strLit>
          </c:cat>
          <c:val>
            <c:numLit>
              <c:formatCode>General</c:formatCode>
              <c:ptCount val="3"/>
              <c:pt idx="0">
                <c:v>58.8</c:v>
              </c:pt>
              <c:pt idx="1">
                <c:v>29.2</c:v>
              </c:pt>
              <c:pt idx="2">
                <c:v>12</c:v>
              </c:pt>
            </c:numLit>
          </c:val>
          <c:extLst>
            <c:ext xmlns:c16="http://schemas.microsoft.com/office/drawing/2014/chart" uri="{C3380CC4-5D6E-409C-BE32-E72D297353CC}">
              <c16:uniqueId val="{00000006-934A-4C61-BF84-AE3F95DC16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CD97-4111-A85F-4AA0F00E2ED5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CD97-4111-A85F-4AA0F00E2ED5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CD97-4111-A85F-4AA0F00E2ED5}"/>
              </c:ext>
            </c:extLst>
          </c:dPt>
          <c:dPt>
            <c:idx val="3"/>
            <c:bubble3D val="0"/>
            <c:spPr>
              <a:solidFill>
                <a:srgbClr val="4EB3D3"/>
              </a:solidFill>
            </c:spPr>
            <c:extLst>
              <c:ext xmlns:c16="http://schemas.microsoft.com/office/drawing/2014/chart" uri="{C3380CC4-5D6E-409C-BE32-E72D297353CC}">
                <c16:uniqueId val="{00000007-CD97-4111-A85F-4AA0F00E2ED5}"/>
              </c:ext>
            </c:extLst>
          </c:dPt>
          <c:dPt>
            <c:idx val="4"/>
            <c:bubble3D val="0"/>
            <c:spPr>
              <a:solidFill>
                <a:srgbClr val="7BCCC4"/>
              </a:solidFill>
            </c:spPr>
            <c:extLst>
              <c:ext xmlns:c16="http://schemas.microsoft.com/office/drawing/2014/chart" uri="{C3380CC4-5D6E-409C-BE32-E72D297353CC}">
                <c16:uniqueId val="{00000009-CD97-4111-A85F-4AA0F00E2ED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Strongly disagree </c:v>
              </c:pt>
              <c:pt idx="1">
                <c:v>Disagree </c:v>
              </c:pt>
              <c:pt idx="2">
                <c:v>Neutral/Don't know </c:v>
              </c:pt>
              <c:pt idx="3">
                <c:v>Agree </c:v>
              </c:pt>
              <c:pt idx="4">
                <c:v>Strongly agree </c:v>
              </c:pt>
            </c:strLit>
          </c:cat>
          <c:val>
            <c:numLit>
              <c:formatCode>General</c:formatCode>
              <c:ptCount val="5"/>
              <c:pt idx="0">
                <c:v>10.1</c:v>
              </c:pt>
              <c:pt idx="1">
                <c:v>34.9</c:v>
              </c:pt>
              <c:pt idx="2">
                <c:v>31.7</c:v>
              </c:pt>
              <c:pt idx="3">
                <c:v>20.2</c:v>
              </c:pt>
              <c:pt idx="4">
                <c:v>3.2</c:v>
              </c:pt>
            </c:numLit>
          </c:val>
          <c:extLst>
            <c:ext xmlns:c16="http://schemas.microsoft.com/office/drawing/2014/chart" uri="{C3380CC4-5D6E-409C-BE32-E72D297353CC}">
              <c16:uniqueId val="{0000000A-CD97-4111-A85F-4AA0F00E2E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510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Gittins, Alastair</dc:creator>
  <cp:keywords/>
  <dc:description/>
  <cp:lastModifiedBy>Gittins, Alastair</cp:lastModifiedBy>
  <cp:revision>2</cp:revision>
  <dcterms:created xsi:type="dcterms:W3CDTF">2022-11-15T09:12:00Z</dcterms:created>
  <dcterms:modified xsi:type="dcterms:W3CDTF">2022-11-15T09:12:00Z</dcterms:modified>
  <cp:category/>
</cp:coreProperties>
</file>